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86" w:rsidRPr="00D300B4" w:rsidRDefault="00D300B4" w:rsidP="00D50286">
      <w:pPr>
        <w:pStyle w:val="Sansinterligne"/>
        <w:rPr>
          <w:rFonts w:ascii="Times New Roman" w:hAnsi="Times New Roman" w:cs="Times New Roman"/>
          <w:b/>
          <w:sz w:val="24"/>
          <w:szCs w:val="24"/>
        </w:rPr>
      </w:pPr>
      <w:r w:rsidRPr="00D300B4">
        <w:rPr>
          <w:rFonts w:ascii="Times New Roman" w:hAnsi="Times New Roman" w:cs="Times New Roman"/>
          <w:b/>
          <w:sz w:val="24"/>
          <w:szCs w:val="24"/>
        </w:rPr>
        <w:t>Une version plus courte de cet article a été publié</w:t>
      </w:r>
      <w:r>
        <w:rPr>
          <w:rFonts w:ascii="Times New Roman" w:hAnsi="Times New Roman" w:cs="Times New Roman"/>
          <w:b/>
          <w:sz w:val="24"/>
          <w:szCs w:val="24"/>
        </w:rPr>
        <w:t>e</w:t>
      </w:r>
      <w:bookmarkStart w:id="0" w:name="_GoBack"/>
      <w:bookmarkEnd w:id="0"/>
      <w:r w:rsidRPr="00D300B4">
        <w:rPr>
          <w:rFonts w:ascii="Times New Roman" w:hAnsi="Times New Roman" w:cs="Times New Roman"/>
          <w:b/>
          <w:sz w:val="24"/>
          <w:szCs w:val="24"/>
        </w:rPr>
        <w:t xml:space="preserve"> dans la revue  </w:t>
      </w:r>
      <w:r w:rsidRPr="00D300B4">
        <w:rPr>
          <w:rFonts w:ascii="Times New Roman" w:hAnsi="Times New Roman" w:cs="Times New Roman"/>
          <w:b/>
          <w:i/>
          <w:sz w:val="24"/>
          <w:szCs w:val="24"/>
        </w:rPr>
        <w:t>Les mondes du travail</w:t>
      </w:r>
      <w:r w:rsidRPr="00D300B4">
        <w:rPr>
          <w:rFonts w:ascii="Times New Roman" w:hAnsi="Times New Roman" w:cs="Times New Roman"/>
          <w:b/>
          <w:sz w:val="24"/>
          <w:szCs w:val="24"/>
        </w:rPr>
        <w:t>, n° 12, novembre 2012.</w:t>
      </w:r>
    </w:p>
    <w:p w:rsidR="00D50286" w:rsidRPr="00D50286" w:rsidRDefault="00D50286" w:rsidP="00D50286">
      <w:pPr>
        <w:pStyle w:val="Sansinterligne"/>
        <w:rPr>
          <w:rFonts w:ascii="Times New Roman" w:hAnsi="Times New Roman" w:cs="Times New Roman"/>
          <w:sz w:val="28"/>
          <w:szCs w:val="28"/>
        </w:rPr>
      </w:pPr>
    </w:p>
    <w:p w:rsidR="00511A31" w:rsidRPr="00FC1CDA" w:rsidRDefault="00E41C04" w:rsidP="00511A31">
      <w:pPr>
        <w:pStyle w:val="Sansinterligne"/>
        <w:jc w:val="center"/>
        <w:rPr>
          <w:rFonts w:ascii="Times New Roman" w:hAnsi="Times New Roman" w:cs="Times New Roman"/>
          <w:b/>
          <w:sz w:val="32"/>
          <w:szCs w:val="32"/>
        </w:rPr>
      </w:pPr>
      <w:r>
        <w:rPr>
          <w:rFonts w:ascii="Times New Roman" w:hAnsi="Times New Roman" w:cs="Times New Roman"/>
          <w:b/>
          <w:sz w:val="32"/>
          <w:szCs w:val="32"/>
        </w:rPr>
        <w:t>R</w:t>
      </w:r>
      <w:r w:rsidR="005224C0" w:rsidRPr="00FC1CDA">
        <w:rPr>
          <w:rFonts w:ascii="Times New Roman" w:hAnsi="Times New Roman" w:cs="Times New Roman"/>
          <w:b/>
          <w:sz w:val="32"/>
          <w:szCs w:val="32"/>
        </w:rPr>
        <w:t>ésistance</w:t>
      </w:r>
      <w:r>
        <w:rPr>
          <w:rFonts w:ascii="Times New Roman" w:hAnsi="Times New Roman" w:cs="Times New Roman"/>
          <w:b/>
          <w:sz w:val="32"/>
          <w:szCs w:val="32"/>
        </w:rPr>
        <w:t>, autonomie</w:t>
      </w:r>
      <w:r w:rsidR="004A367B">
        <w:rPr>
          <w:rFonts w:ascii="Times New Roman" w:hAnsi="Times New Roman" w:cs="Times New Roman"/>
          <w:b/>
          <w:sz w:val="32"/>
          <w:szCs w:val="32"/>
        </w:rPr>
        <w:t xml:space="preserve"> et implication</w:t>
      </w:r>
      <w:r w:rsidR="00462341" w:rsidRPr="00FC1CDA">
        <w:rPr>
          <w:rFonts w:ascii="Times New Roman" w:hAnsi="Times New Roman" w:cs="Times New Roman"/>
          <w:b/>
          <w:sz w:val="32"/>
          <w:szCs w:val="32"/>
        </w:rPr>
        <w:t xml:space="preserve"> des salariés</w:t>
      </w:r>
    </w:p>
    <w:p w:rsidR="006C15BE" w:rsidRPr="00D77554" w:rsidRDefault="00643FC3" w:rsidP="00511A31">
      <w:pPr>
        <w:pStyle w:val="Sansinterligne"/>
        <w:jc w:val="center"/>
        <w:rPr>
          <w:rFonts w:ascii="Times New Roman" w:hAnsi="Times New Roman" w:cs="Times New Roman"/>
          <w:b/>
          <w:sz w:val="32"/>
          <w:szCs w:val="32"/>
        </w:rPr>
      </w:pPr>
      <w:r w:rsidRPr="00D77554">
        <w:rPr>
          <w:rFonts w:ascii="Times New Roman" w:hAnsi="Times New Roman" w:cs="Times New Roman"/>
          <w:b/>
          <w:sz w:val="32"/>
          <w:szCs w:val="32"/>
        </w:rPr>
        <w:t>Quelle</w:t>
      </w:r>
      <w:r w:rsidR="00330FF4" w:rsidRPr="00D77554">
        <w:rPr>
          <w:rFonts w:ascii="Times New Roman" w:hAnsi="Times New Roman" w:cs="Times New Roman"/>
          <w:b/>
          <w:sz w:val="32"/>
          <w:szCs w:val="32"/>
        </w:rPr>
        <w:t xml:space="preserve"> so</w:t>
      </w:r>
      <w:r w:rsidR="00462341" w:rsidRPr="00D77554">
        <w:rPr>
          <w:rFonts w:ascii="Times New Roman" w:hAnsi="Times New Roman" w:cs="Times New Roman"/>
          <w:b/>
          <w:sz w:val="32"/>
          <w:szCs w:val="32"/>
        </w:rPr>
        <w:t>ciologie pour le</w:t>
      </w:r>
      <w:r w:rsidRPr="00D77554">
        <w:rPr>
          <w:rFonts w:ascii="Times New Roman" w:hAnsi="Times New Roman" w:cs="Times New Roman"/>
          <w:b/>
          <w:sz w:val="32"/>
          <w:szCs w:val="32"/>
        </w:rPr>
        <w:t xml:space="preserve"> travail ?</w:t>
      </w:r>
    </w:p>
    <w:p w:rsidR="00382430" w:rsidRPr="00D77554" w:rsidRDefault="00382430" w:rsidP="00511A31">
      <w:pPr>
        <w:pStyle w:val="Sansinterligne"/>
        <w:jc w:val="center"/>
        <w:rPr>
          <w:rFonts w:ascii="Times New Roman" w:hAnsi="Times New Roman" w:cs="Times New Roman"/>
          <w:sz w:val="32"/>
          <w:szCs w:val="32"/>
        </w:rPr>
      </w:pPr>
    </w:p>
    <w:p w:rsidR="00382430" w:rsidRDefault="00382430" w:rsidP="00511A31">
      <w:pPr>
        <w:pStyle w:val="Sansinterligne"/>
        <w:jc w:val="center"/>
        <w:rPr>
          <w:rFonts w:ascii="Times New Roman" w:hAnsi="Times New Roman" w:cs="Times New Roman"/>
          <w:sz w:val="32"/>
          <w:szCs w:val="32"/>
        </w:rPr>
      </w:pPr>
      <w:r w:rsidRPr="00D77554">
        <w:rPr>
          <w:rFonts w:ascii="Times New Roman" w:hAnsi="Times New Roman" w:cs="Times New Roman"/>
          <w:sz w:val="32"/>
          <w:szCs w:val="32"/>
        </w:rPr>
        <w:t>Daniel Bachet</w:t>
      </w:r>
      <w:r w:rsidRPr="00D77554">
        <w:rPr>
          <w:rStyle w:val="Appelnotedebasdep"/>
          <w:rFonts w:ascii="Times New Roman" w:hAnsi="Times New Roman" w:cs="Times New Roman"/>
          <w:sz w:val="32"/>
          <w:szCs w:val="32"/>
        </w:rPr>
        <w:footnoteReference w:id="1"/>
      </w:r>
    </w:p>
    <w:p w:rsidR="007122B7" w:rsidRPr="00D77554" w:rsidRDefault="007122B7" w:rsidP="00511A31">
      <w:pPr>
        <w:pStyle w:val="Sansinterligne"/>
        <w:jc w:val="center"/>
        <w:rPr>
          <w:rFonts w:ascii="Times New Roman" w:hAnsi="Times New Roman" w:cs="Times New Roman"/>
          <w:sz w:val="32"/>
          <w:szCs w:val="32"/>
        </w:rPr>
      </w:pPr>
    </w:p>
    <w:p w:rsidR="00411A0D" w:rsidRDefault="007122B7" w:rsidP="007122B7">
      <w:pPr>
        <w:pStyle w:val="Sansinterligne"/>
        <w:jc w:val="both"/>
        <w:rPr>
          <w:rFonts w:ascii="Times New Roman" w:hAnsi="Times New Roman" w:cs="Times New Roman"/>
          <w:b/>
          <w:sz w:val="24"/>
          <w:szCs w:val="24"/>
        </w:rPr>
      </w:pPr>
      <w:r w:rsidRPr="007122B7">
        <w:rPr>
          <w:rFonts w:ascii="Times New Roman" w:hAnsi="Times New Roman" w:cs="Times New Roman"/>
          <w:b/>
          <w:sz w:val="24"/>
          <w:szCs w:val="24"/>
        </w:rPr>
        <w:t>Résumé</w:t>
      </w:r>
      <w:r w:rsidRPr="007122B7">
        <w:rPr>
          <w:rFonts w:ascii="Times New Roman" w:hAnsi="Times New Roman" w:cs="Times New Roman"/>
          <w:sz w:val="24"/>
          <w:szCs w:val="24"/>
        </w:rPr>
        <w:t xml:space="preserve"> : </w:t>
      </w:r>
      <w:r w:rsidRPr="007122B7">
        <w:rPr>
          <w:rFonts w:ascii="Times New Roman" w:hAnsi="Times New Roman" w:cs="Times New Roman"/>
          <w:b/>
          <w:sz w:val="24"/>
          <w:szCs w:val="24"/>
        </w:rPr>
        <w:t>La sociologie du travail</w:t>
      </w:r>
      <w:r w:rsidR="00A357B3">
        <w:rPr>
          <w:rFonts w:ascii="Times New Roman" w:hAnsi="Times New Roman" w:cs="Times New Roman"/>
          <w:b/>
          <w:sz w:val="24"/>
          <w:szCs w:val="24"/>
        </w:rPr>
        <w:t xml:space="preserve"> qui est</w:t>
      </w:r>
      <w:r w:rsidR="00573AF4">
        <w:rPr>
          <w:rFonts w:ascii="Times New Roman" w:hAnsi="Times New Roman" w:cs="Times New Roman"/>
          <w:b/>
          <w:sz w:val="24"/>
          <w:szCs w:val="24"/>
        </w:rPr>
        <w:t xml:space="preserve"> exclusivement</w:t>
      </w:r>
      <w:r w:rsidRPr="007122B7">
        <w:rPr>
          <w:rFonts w:ascii="Times New Roman" w:hAnsi="Times New Roman" w:cs="Times New Roman"/>
          <w:b/>
          <w:sz w:val="24"/>
          <w:szCs w:val="24"/>
        </w:rPr>
        <w:t xml:space="preserve"> c</w:t>
      </w:r>
      <w:r w:rsidR="00C522EC">
        <w:rPr>
          <w:rFonts w:ascii="Times New Roman" w:hAnsi="Times New Roman" w:cs="Times New Roman"/>
          <w:b/>
          <w:sz w:val="24"/>
          <w:szCs w:val="24"/>
        </w:rPr>
        <w:t>entrée sur la mise en évidence</w:t>
      </w:r>
      <w:r w:rsidR="0087777D">
        <w:rPr>
          <w:rFonts w:ascii="Times New Roman" w:hAnsi="Times New Roman" w:cs="Times New Roman"/>
          <w:b/>
          <w:sz w:val="24"/>
          <w:szCs w:val="24"/>
        </w:rPr>
        <w:t xml:space="preserve"> </w:t>
      </w:r>
      <w:r w:rsidR="007050DF">
        <w:rPr>
          <w:rFonts w:ascii="Times New Roman" w:hAnsi="Times New Roman" w:cs="Times New Roman"/>
          <w:b/>
          <w:sz w:val="24"/>
          <w:szCs w:val="24"/>
        </w:rPr>
        <w:t xml:space="preserve">de la </w:t>
      </w:r>
      <w:r w:rsidR="00AC3199">
        <w:rPr>
          <w:rFonts w:ascii="Times New Roman" w:hAnsi="Times New Roman" w:cs="Times New Roman"/>
          <w:b/>
          <w:sz w:val="24"/>
          <w:szCs w:val="24"/>
        </w:rPr>
        <w:t>« </w:t>
      </w:r>
      <w:r w:rsidR="007050DF">
        <w:rPr>
          <w:rFonts w:ascii="Times New Roman" w:hAnsi="Times New Roman" w:cs="Times New Roman"/>
          <w:b/>
          <w:sz w:val="24"/>
          <w:szCs w:val="24"/>
        </w:rPr>
        <w:t>résistance</w:t>
      </w:r>
      <w:r w:rsidR="00AC3199">
        <w:rPr>
          <w:rFonts w:ascii="Times New Roman" w:hAnsi="Times New Roman" w:cs="Times New Roman"/>
          <w:b/>
          <w:sz w:val="24"/>
          <w:szCs w:val="24"/>
        </w:rPr>
        <w:t> »</w:t>
      </w:r>
      <w:r w:rsidR="00C522EC">
        <w:rPr>
          <w:rFonts w:ascii="Times New Roman" w:hAnsi="Times New Roman" w:cs="Times New Roman"/>
          <w:b/>
          <w:sz w:val="24"/>
          <w:szCs w:val="24"/>
        </w:rPr>
        <w:t xml:space="preserve"> ou de l’ « autonomie »</w:t>
      </w:r>
      <w:r w:rsidRPr="007122B7">
        <w:rPr>
          <w:rFonts w:ascii="Times New Roman" w:hAnsi="Times New Roman" w:cs="Times New Roman"/>
          <w:b/>
          <w:sz w:val="24"/>
          <w:szCs w:val="24"/>
        </w:rPr>
        <w:t xml:space="preserve"> des salariés</w:t>
      </w:r>
      <w:r w:rsidR="007050DF">
        <w:rPr>
          <w:rFonts w:ascii="Times New Roman" w:hAnsi="Times New Roman" w:cs="Times New Roman"/>
          <w:b/>
          <w:sz w:val="24"/>
          <w:szCs w:val="24"/>
        </w:rPr>
        <w:t xml:space="preserve"> dans l’entreprise</w:t>
      </w:r>
      <w:r w:rsidRPr="007122B7">
        <w:rPr>
          <w:rFonts w:ascii="Times New Roman" w:hAnsi="Times New Roman" w:cs="Times New Roman"/>
          <w:b/>
          <w:sz w:val="24"/>
          <w:szCs w:val="24"/>
        </w:rPr>
        <w:t xml:space="preserve"> ne peut offrir</w:t>
      </w:r>
      <w:r w:rsidR="00136209">
        <w:rPr>
          <w:rFonts w:ascii="Times New Roman" w:hAnsi="Times New Roman" w:cs="Times New Roman"/>
          <w:b/>
          <w:sz w:val="24"/>
          <w:szCs w:val="24"/>
        </w:rPr>
        <w:t xml:space="preserve"> qu’une analyse très partielle</w:t>
      </w:r>
      <w:r w:rsidR="0098234F">
        <w:rPr>
          <w:rFonts w:ascii="Times New Roman" w:hAnsi="Times New Roman" w:cs="Times New Roman"/>
          <w:b/>
          <w:sz w:val="24"/>
          <w:szCs w:val="24"/>
        </w:rPr>
        <w:t xml:space="preserve"> de la portée et des limites</w:t>
      </w:r>
      <w:r w:rsidR="007050DF">
        <w:rPr>
          <w:rFonts w:ascii="Times New Roman" w:hAnsi="Times New Roman" w:cs="Times New Roman"/>
          <w:b/>
          <w:sz w:val="24"/>
          <w:szCs w:val="24"/>
        </w:rPr>
        <w:t xml:space="preserve"> de</w:t>
      </w:r>
      <w:r w:rsidR="0098234F">
        <w:rPr>
          <w:rFonts w:ascii="Times New Roman" w:hAnsi="Times New Roman" w:cs="Times New Roman"/>
          <w:b/>
          <w:sz w:val="24"/>
          <w:szCs w:val="24"/>
        </w:rPr>
        <w:t>s</w:t>
      </w:r>
      <w:r w:rsidR="007050DF">
        <w:rPr>
          <w:rFonts w:ascii="Times New Roman" w:hAnsi="Times New Roman" w:cs="Times New Roman"/>
          <w:b/>
          <w:sz w:val="24"/>
          <w:szCs w:val="24"/>
        </w:rPr>
        <w:t xml:space="preserve"> mobilisation</w:t>
      </w:r>
      <w:r w:rsidR="0098234F">
        <w:rPr>
          <w:rFonts w:ascii="Times New Roman" w:hAnsi="Times New Roman" w:cs="Times New Roman"/>
          <w:b/>
          <w:sz w:val="24"/>
          <w:szCs w:val="24"/>
        </w:rPr>
        <w:t>s</w:t>
      </w:r>
      <w:r w:rsidRPr="007122B7">
        <w:rPr>
          <w:rFonts w:ascii="Times New Roman" w:hAnsi="Times New Roman" w:cs="Times New Roman"/>
          <w:b/>
          <w:sz w:val="24"/>
          <w:szCs w:val="24"/>
        </w:rPr>
        <w:t xml:space="preserve"> à l’œuvre</w:t>
      </w:r>
      <w:r w:rsidR="00573AF4">
        <w:rPr>
          <w:rFonts w:ascii="Times New Roman" w:hAnsi="Times New Roman" w:cs="Times New Roman"/>
          <w:b/>
          <w:sz w:val="24"/>
          <w:szCs w:val="24"/>
        </w:rPr>
        <w:t>.</w:t>
      </w:r>
      <w:r w:rsidR="00E20D19">
        <w:rPr>
          <w:rFonts w:ascii="Times New Roman" w:hAnsi="Times New Roman" w:cs="Times New Roman"/>
          <w:b/>
          <w:sz w:val="24"/>
          <w:szCs w:val="24"/>
        </w:rPr>
        <w:t xml:space="preserve"> Elle identifie souvent</w:t>
      </w:r>
      <w:r w:rsidR="00630235">
        <w:rPr>
          <w:rFonts w:ascii="Times New Roman" w:hAnsi="Times New Roman" w:cs="Times New Roman"/>
          <w:b/>
          <w:sz w:val="24"/>
          <w:szCs w:val="24"/>
        </w:rPr>
        <w:t xml:space="preserve"> des « adversaires » ou des « ennemis » alors que le poids des structures et l</w:t>
      </w:r>
      <w:r w:rsidR="00AE49D1">
        <w:rPr>
          <w:rFonts w:ascii="Times New Roman" w:hAnsi="Times New Roman" w:cs="Times New Roman"/>
          <w:b/>
          <w:sz w:val="24"/>
          <w:szCs w:val="24"/>
        </w:rPr>
        <w:t>a</w:t>
      </w:r>
      <w:r w:rsidR="00630235">
        <w:rPr>
          <w:rFonts w:ascii="Times New Roman" w:hAnsi="Times New Roman" w:cs="Times New Roman"/>
          <w:b/>
          <w:sz w:val="24"/>
          <w:szCs w:val="24"/>
        </w:rPr>
        <w:t xml:space="preserve"> finalité</w:t>
      </w:r>
      <w:r w:rsidR="00AE49D1">
        <w:rPr>
          <w:rFonts w:ascii="Times New Roman" w:hAnsi="Times New Roman" w:cs="Times New Roman"/>
          <w:b/>
          <w:sz w:val="24"/>
          <w:szCs w:val="24"/>
        </w:rPr>
        <w:t xml:space="preserve"> des entreprises</w:t>
      </w:r>
      <w:r w:rsidR="00630235">
        <w:rPr>
          <w:rFonts w:ascii="Times New Roman" w:hAnsi="Times New Roman" w:cs="Times New Roman"/>
          <w:b/>
          <w:sz w:val="24"/>
          <w:szCs w:val="24"/>
        </w:rPr>
        <w:t xml:space="preserve"> sont</w:t>
      </w:r>
      <w:r w:rsidR="00AE49D1">
        <w:rPr>
          <w:rFonts w:ascii="Times New Roman" w:hAnsi="Times New Roman" w:cs="Times New Roman"/>
          <w:b/>
          <w:sz w:val="24"/>
          <w:szCs w:val="24"/>
        </w:rPr>
        <w:t xml:space="preserve"> passés sous silence.</w:t>
      </w:r>
      <w:r w:rsidR="00630235">
        <w:rPr>
          <w:rFonts w:ascii="Times New Roman" w:hAnsi="Times New Roman" w:cs="Times New Roman"/>
          <w:b/>
          <w:sz w:val="24"/>
          <w:szCs w:val="24"/>
        </w:rPr>
        <w:t xml:space="preserve"> </w:t>
      </w:r>
      <w:r w:rsidR="00573AF4">
        <w:rPr>
          <w:rFonts w:ascii="Times New Roman" w:hAnsi="Times New Roman" w:cs="Times New Roman"/>
          <w:b/>
          <w:sz w:val="24"/>
          <w:szCs w:val="24"/>
        </w:rPr>
        <w:t xml:space="preserve"> </w:t>
      </w:r>
      <w:r w:rsidR="00AE49D1">
        <w:rPr>
          <w:rFonts w:ascii="Times New Roman" w:hAnsi="Times New Roman" w:cs="Times New Roman"/>
          <w:b/>
          <w:sz w:val="24"/>
          <w:szCs w:val="24"/>
        </w:rPr>
        <w:t>De plus, e</w:t>
      </w:r>
      <w:r w:rsidR="00136209">
        <w:rPr>
          <w:rFonts w:ascii="Times New Roman" w:hAnsi="Times New Roman" w:cs="Times New Roman"/>
          <w:b/>
          <w:sz w:val="24"/>
          <w:szCs w:val="24"/>
        </w:rPr>
        <w:t>lle reste</w:t>
      </w:r>
      <w:r w:rsidR="00AE49D1">
        <w:rPr>
          <w:rFonts w:ascii="Times New Roman" w:hAnsi="Times New Roman" w:cs="Times New Roman"/>
          <w:b/>
          <w:sz w:val="24"/>
          <w:szCs w:val="24"/>
        </w:rPr>
        <w:t xml:space="preserve"> </w:t>
      </w:r>
      <w:r w:rsidR="00573AF4">
        <w:rPr>
          <w:rFonts w:ascii="Times New Roman" w:hAnsi="Times New Roman" w:cs="Times New Roman"/>
          <w:b/>
          <w:sz w:val="24"/>
          <w:szCs w:val="24"/>
        </w:rPr>
        <w:t>étroitement circonscrite</w:t>
      </w:r>
      <w:r w:rsidRPr="007122B7">
        <w:rPr>
          <w:rFonts w:ascii="Times New Roman" w:hAnsi="Times New Roman" w:cs="Times New Roman"/>
          <w:b/>
          <w:sz w:val="24"/>
          <w:szCs w:val="24"/>
        </w:rPr>
        <w:t xml:space="preserve"> à </w:t>
      </w:r>
      <w:r w:rsidR="007050DF">
        <w:rPr>
          <w:rFonts w:ascii="Times New Roman" w:hAnsi="Times New Roman" w:cs="Times New Roman"/>
          <w:b/>
          <w:sz w:val="24"/>
          <w:szCs w:val="24"/>
        </w:rPr>
        <w:t>l’ana</w:t>
      </w:r>
      <w:r w:rsidR="002D0C66">
        <w:rPr>
          <w:rFonts w:ascii="Times New Roman" w:hAnsi="Times New Roman" w:cs="Times New Roman"/>
          <w:b/>
          <w:sz w:val="24"/>
          <w:szCs w:val="24"/>
        </w:rPr>
        <w:t xml:space="preserve">lyse des rapports directs qui s’instaurent dans l’atelier ou </w:t>
      </w:r>
      <w:r w:rsidR="000F2DD7">
        <w:rPr>
          <w:rFonts w:ascii="Times New Roman" w:hAnsi="Times New Roman" w:cs="Times New Roman"/>
          <w:b/>
          <w:sz w:val="24"/>
          <w:szCs w:val="24"/>
        </w:rPr>
        <w:t xml:space="preserve">dans </w:t>
      </w:r>
      <w:r w:rsidR="00C522EC">
        <w:rPr>
          <w:rFonts w:ascii="Times New Roman" w:hAnsi="Times New Roman" w:cs="Times New Roman"/>
          <w:b/>
          <w:sz w:val="24"/>
          <w:szCs w:val="24"/>
        </w:rPr>
        <w:t>l’usine</w:t>
      </w:r>
      <w:r w:rsidR="00573AF4">
        <w:rPr>
          <w:rFonts w:ascii="Times New Roman" w:hAnsi="Times New Roman" w:cs="Times New Roman"/>
          <w:b/>
          <w:sz w:val="24"/>
          <w:szCs w:val="24"/>
        </w:rPr>
        <w:t xml:space="preserve"> sans</w:t>
      </w:r>
      <w:r w:rsidR="00C522EC">
        <w:rPr>
          <w:rFonts w:ascii="Times New Roman" w:hAnsi="Times New Roman" w:cs="Times New Roman"/>
          <w:b/>
          <w:sz w:val="24"/>
          <w:szCs w:val="24"/>
        </w:rPr>
        <w:t xml:space="preserve"> être en mesure de</w:t>
      </w:r>
      <w:r w:rsidR="00573AF4">
        <w:rPr>
          <w:rFonts w:ascii="Times New Roman" w:hAnsi="Times New Roman" w:cs="Times New Roman"/>
          <w:b/>
          <w:sz w:val="24"/>
          <w:szCs w:val="24"/>
        </w:rPr>
        <w:t xml:space="preserve"> remonter vers les déterminants économiques et financiers de ces rapports.</w:t>
      </w:r>
      <w:r w:rsidR="006C0135">
        <w:rPr>
          <w:rFonts w:ascii="Times New Roman" w:hAnsi="Times New Roman" w:cs="Times New Roman"/>
          <w:b/>
          <w:sz w:val="24"/>
          <w:szCs w:val="24"/>
        </w:rPr>
        <w:t xml:space="preserve"> </w:t>
      </w:r>
    </w:p>
    <w:p w:rsidR="00101FFB" w:rsidRDefault="00101FFB" w:rsidP="007122B7">
      <w:pPr>
        <w:pStyle w:val="Sansinterligne"/>
        <w:jc w:val="both"/>
        <w:rPr>
          <w:rFonts w:ascii="Times New Roman" w:hAnsi="Times New Roman" w:cs="Times New Roman"/>
          <w:b/>
          <w:sz w:val="24"/>
          <w:szCs w:val="24"/>
        </w:rPr>
      </w:pPr>
      <w:r>
        <w:rPr>
          <w:rFonts w:ascii="Times New Roman" w:hAnsi="Times New Roman" w:cs="Times New Roman"/>
          <w:b/>
          <w:sz w:val="24"/>
          <w:szCs w:val="24"/>
        </w:rPr>
        <w:t>Plutôt que d’escompter des « essences » (l’ « essence »  de la résistance ou l’ « essence » de l’autonomie) qu’elles produisent</w:t>
      </w:r>
      <w:r w:rsidR="00472BC5">
        <w:rPr>
          <w:rFonts w:ascii="Times New Roman" w:hAnsi="Times New Roman" w:cs="Times New Roman"/>
          <w:b/>
          <w:sz w:val="24"/>
          <w:szCs w:val="24"/>
        </w:rPr>
        <w:t xml:space="preserve"> toutes seules des effets dans le monde du travail</w:t>
      </w:r>
      <w:r w:rsidR="006819F0">
        <w:rPr>
          <w:rFonts w:ascii="Times New Roman" w:hAnsi="Times New Roman" w:cs="Times New Roman"/>
          <w:b/>
          <w:sz w:val="24"/>
          <w:szCs w:val="24"/>
        </w:rPr>
        <w:t xml:space="preserve"> (et pour le monde du travail)</w:t>
      </w:r>
      <w:r w:rsidR="00472BC5">
        <w:rPr>
          <w:rFonts w:ascii="Times New Roman" w:hAnsi="Times New Roman" w:cs="Times New Roman"/>
          <w:b/>
          <w:sz w:val="24"/>
          <w:szCs w:val="24"/>
        </w:rPr>
        <w:t>, il serait préférable de restituer les structures réelle</w:t>
      </w:r>
      <w:r w:rsidR="00D41EF8">
        <w:rPr>
          <w:rFonts w:ascii="Times New Roman" w:hAnsi="Times New Roman" w:cs="Times New Roman"/>
          <w:b/>
          <w:sz w:val="24"/>
          <w:szCs w:val="24"/>
        </w:rPr>
        <w:t xml:space="preserve">s qui déterminent les </w:t>
      </w:r>
      <w:r w:rsidR="00472BC5">
        <w:rPr>
          <w:rFonts w:ascii="Times New Roman" w:hAnsi="Times New Roman" w:cs="Times New Roman"/>
          <w:b/>
          <w:sz w:val="24"/>
          <w:szCs w:val="24"/>
        </w:rPr>
        <w:t xml:space="preserve">rapports dans lesquels entrent les agents et les </w:t>
      </w:r>
      <w:r w:rsidR="00D41EF8">
        <w:rPr>
          <w:rFonts w:ascii="Times New Roman" w:hAnsi="Times New Roman" w:cs="Times New Roman"/>
          <w:b/>
          <w:sz w:val="24"/>
          <w:szCs w:val="24"/>
        </w:rPr>
        <w:t>groupes sociaux</w:t>
      </w:r>
      <w:r w:rsidR="00573AF4">
        <w:rPr>
          <w:rFonts w:ascii="Times New Roman" w:hAnsi="Times New Roman" w:cs="Times New Roman"/>
          <w:b/>
          <w:sz w:val="24"/>
          <w:szCs w:val="24"/>
        </w:rPr>
        <w:t xml:space="preserve"> (Lordon, 2011)</w:t>
      </w:r>
      <w:r w:rsidR="00D41EF8">
        <w:rPr>
          <w:rFonts w:ascii="Times New Roman" w:hAnsi="Times New Roman" w:cs="Times New Roman"/>
          <w:b/>
          <w:sz w:val="24"/>
          <w:szCs w:val="24"/>
        </w:rPr>
        <w:t>.</w:t>
      </w:r>
    </w:p>
    <w:p w:rsidR="002566A4" w:rsidRDefault="000E00AC" w:rsidP="007122B7">
      <w:pPr>
        <w:pStyle w:val="Sansinterligne"/>
        <w:jc w:val="both"/>
        <w:rPr>
          <w:rFonts w:ascii="Times New Roman" w:hAnsi="Times New Roman" w:cs="Times New Roman"/>
          <w:b/>
          <w:sz w:val="24"/>
          <w:szCs w:val="24"/>
        </w:rPr>
      </w:pPr>
      <w:r>
        <w:rPr>
          <w:rFonts w:ascii="Times New Roman" w:hAnsi="Times New Roman" w:cs="Times New Roman"/>
          <w:b/>
          <w:sz w:val="24"/>
          <w:szCs w:val="24"/>
        </w:rPr>
        <w:t>La sociologie du travail ne peut pas se construire en creux, en lieu et place d’une sociologie</w:t>
      </w:r>
      <w:r w:rsidR="00332575">
        <w:rPr>
          <w:rFonts w:ascii="Times New Roman" w:hAnsi="Times New Roman" w:cs="Times New Roman"/>
          <w:b/>
          <w:sz w:val="24"/>
          <w:szCs w:val="24"/>
        </w:rPr>
        <w:t xml:space="preserve"> des systèmes productifs</w:t>
      </w:r>
      <w:r w:rsidR="0051697B">
        <w:rPr>
          <w:rFonts w:ascii="Times New Roman" w:hAnsi="Times New Roman" w:cs="Times New Roman"/>
          <w:b/>
          <w:sz w:val="24"/>
          <w:szCs w:val="24"/>
        </w:rPr>
        <w:t>, de l’entreprise</w:t>
      </w:r>
      <w:r w:rsidR="00332575">
        <w:rPr>
          <w:rFonts w:ascii="Times New Roman" w:hAnsi="Times New Roman" w:cs="Times New Roman"/>
          <w:b/>
          <w:sz w:val="24"/>
          <w:szCs w:val="24"/>
        </w:rPr>
        <w:t xml:space="preserve"> et</w:t>
      </w:r>
      <w:r>
        <w:rPr>
          <w:rFonts w:ascii="Times New Roman" w:hAnsi="Times New Roman" w:cs="Times New Roman"/>
          <w:b/>
          <w:sz w:val="24"/>
          <w:szCs w:val="24"/>
        </w:rPr>
        <w:t xml:space="preserve"> du capital</w:t>
      </w:r>
      <w:r w:rsidR="002C3C36">
        <w:rPr>
          <w:rFonts w:ascii="Times New Roman" w:hAnsi="Times New Roman" w:cs="Times New Roman"/>
          <w:b/>
          <w:sz w:val="24"/>
          <w:szCs w:val="24"/>
        </w:rPr>
        <w:t xml:space="preserve">. Elle </w:t>
      </w:r>
      <w:r>
        <w:rPr>
          <w:rFonts w:ascii="Times New Roman" w:hAnsi="Times New Roman" w:cs="Times New Roman"/>
          <w:b/>
          <w:sz w:val="24"/>
          <w:szCs w:val="24"/>
        </w:rPr>
        <w:t>doit articuler, au niveau de l’entreprise notamment, analyse microéconomique de la production de valeur et analyse sociolog</w:t>
      </w:r>
      <w:r w:rsidR="00F55BC5">
        <w:rPr>
          <w:rFonts w:ascii="Times New Roman" w:hAnsi="Times New Roman" w:cs="Times New Roman"/>
          <w:b/>
          <w:sz w:val="24"/>
          <w:szCs w:val="24"/>
        </w:rPr>
        <w:t xml:space="preserve">ique des rapports de domination, </w:t>
      </w:r>
      <w:r w:rsidR="00723299">
        <w:rPr>
          <w:rFonts w:ascii="Times New Roman" w:hAnsi="Times New Roman" w:cs="Times New Roman"/>
          <w:b/>
          <w:sz w:val="24"/>
          <w:szCs w:val="24"/>
        </w:rPr>
        <w:t>de résistance</w:t>
      </w:r>
      <w:r w:rsidR="00F55BC5">
        <w:rPr>
          <w:rFonts w:ascii="Times New Roman" w:hAnsi="Times New Roman" w:cs="Times New Roman"/>
          <w:b/>
          <w:sz w:val="24"/>
          <w:szCs w:val="24"/>
        </w:rPr>
        <w:t xml:space="preserve"> et d’implication</w:t>
      </w:r>
      <w:r>
        <w:rPr>
          <w:rFonts w:ascii="Times New Roman" w:hAnsi="Times New Roman" w:cs="Times New Roman"/>
          <w:b/>
          <w:sz w:val="24"/>
          <w:szCs w:val="24"/>
        </w:rPr>
        <w:t>.</w:t>
      </w:r>
      <w:r w:rsidR="00136209">
        <w:rPr>
          <w:rFonts w:ascii="Times New Roman" w:hAnsi="Times New Roman" w:cs="Times New Roman"/>
          <w:b/>
          <w:sz w:val="24"/>
          <w:szCs w:val="24"/>
        </w:rPr>
        <w:t xml:space="preserve"> </w:t>
      </w:r>
      <w:r>
        <w:rPr>
          <w:rFonts w:ascii="Times New Roman" w:hAnsi="Times New Roman" w:cs="Times New Roman"/>
          <w:b/>
          <w:sz w:val="24"/>
          <w:szCs w:val="24"/>
        </w:rPr>
        <w:t>Pourtant, u</w:t>
      </w:r>
      <w:r w:rsidR="00136209" w:rsidRPr="00136209">
        <w:rPr>
          <w:rFonts w:ascii="Times New Roman" w:hAnsi="Times New Roman" w:cs="Times New Roman"/>
          <w:b/>
          <w:sz w:val="24"/>
          <w:szCs w:val="24"/>
        </w:rPr>
        <w:t>ne certaine sociologie du travail a le plus souvent observé les « interstices » dans lesquels pouvaient s’organiser la transgres</w:t>
      </w:r>
      <w:r w:rsidR="007050DF">
        <w:rPr>
          <w:rFonts w:ascii="Times New Roman" w:hAnsi="Times New Roman" w:cs="Times New Roman"/>
          <w:b/>
          <w:sz w:val="24"/>
          <w:szCs w:val="24"/>
        </w:rPr>
        <w:t>sion ou la résistance</w:t>
      </w:r>
      <w:r w:rsidR="00136209" w:rsidRPr="00136209">
        <w:rPr>
          <w:rFonts w:ascii="Times New Roman" w:hAnsi="Times New Roman" w:cs="Times New Roman"/>
          <w:b/>
          <w:sz w:val="24"/>
          <w:szCs w:val="24"/>
        </w:rPr>
        <w:t xml:space="preserve"> comme si le travail ne se déroulait que dans une sphère étroite, celle de</w:t>
      </w:r>
      <w:r w:rsidR="00136209">
        <w:rPr>
          <w:rFonts w:ascii="Times New Roman" w:hAnsi="Times New Roman" w:cs="Times New Roman"/>
          <w:b/>
          <w:sz w:val="24"/>
          <w:szCs w:val="24"/>
        </w:rPr>
        <w:t>s interactions immédiates</w:t>
      </w:r>
      <w:r w:rsidR="007050DF">
        <w:rPr>
          <w:rFonts w:ascii="Times New Roman" w:hAnsi="Times New Roman" w:cs="Times New Roman"/>
          <w:b/>
          <w:sz w:val="24"/>
          <w:szCs w:val="24"/>
        </w:rPr>
        <w:t xml:space="preserve"> entre agents</w:t>
      </w:r>
      <w:r w:rsidR="000A6855">
        <w:rPr>
          <w:rFonts w:ascii="Times New Roman" w:hAnsi="Times New Roman" w:cs="Times New Roman"/>
          <w:b/>
          <w:sz w:val="24"/>
          <w:szCs w:val="24"/>
        </w:rPr>
        <w:t xml:space="preserve"> et hiérarchie</w:t>
      </w:r>
      <w:r w:rsidR="006E3C89">
        <w:rPr>
          <w:rFonts w:ascii="Times New Roman" w:hAnsi="Times New Roman" w:cs="Times New Roman"/>
          <w:b/>
          <w:sz w:val="24"/>
          <w:szCs w:val="24"/>
        </w:rPr>
        <w:t xml:space="preserve"> (management et direction)</w:t>
      </w:r>
      <w:r w:rsidR="00136209">
        <w:rPr>
          <w:rFonts w:ascii="Times New Roman" w:hAnsi="Times New Roman" w:cs="Times New Roman"/>
          <w:b/>
          <w:sz w:val="24"/>
          <w:szCs w:val="24"/>
        </w:rPr>
        <w:t>.</w:t>
      </w:r>
      <w:r w:rsidR="007122B7" w:rsidRPr="007122B7">
        <w:rPr>
          <w:rFonts w:ascii="Times New Roman" w:hAnsi="Times New Roman" w:cs="Times New Roman"/>
          <w:b/>
          <w:sz w:val="24"/>
          <w:szCs w:val="24"/>
        </w:rPr>
        <w:t xml:space="preserve"> </w:t>
      </w:r>
      <w:r w:rsidR="00767FEB">
        <w:rPr>
          <w:rFonts w:ascii="Times New Roman" w:hAnsi="Times New Roman" w:cs="Times New Roman"/>
          <w:b/>
          <w:sz w:val="24"/>
          <w:szCs w:val="24"/>
        </w:rPr>
        <w:t>Or si la résistance,</w:t>
      </w:r>
      <w:r w:rsidR="0087777D">
        <w:rPr>
          <w:rFonts w:ascii="Times New Roman" w:hAnsi="Times New Roman" w:cs="Times New Roman"/>
          <w:b/>
          <w:sz w:val="24"/>
          <w:szCs w:val="24"/>
        </w:rPr>
        <w:t xml:space="preserve"> l’autonomie ou l’implication</w:t>
      </w:r>
      <w:r w:rsidR="00767FEB">
        <w:rPr>
          <w:rFonts w:ascii="Times New Roman" w:hAnsi="Times New Roman" w:cs="Times New Roman"/>
          <w:b/>
          <w:sz w:val="24"/>
          <w:szCs w:val="24"/>
        </w:rPr>
        <w:t xml:space="preserve"> au travail s’expriment dans un espace</w:t>
      </w:r>
      <w:r w:rsidR="00573AF4">
        <w:rPr>
          <w:rFonts w:ascii="Times New Roman" w:hAnsi="Times New Roman" w:cs="Times New Roman"/>
          <w:b/>
          <w:sz w:val="24"/>
          <w:szCs w:val="24"/>
        </w:rPr>
        <w:t xml:space="preserve"> localement</w:t>
      </w:r>
      <w:r w:rsidR="00767FEB">
        <w:rPr>
          <w:rFonts w:ascii="Times New Roman" w:hAnsi="Times New Roman" w:cs="Times New Roman"/>
          <w:b/>
          <w:sz w:val="24"/>
          <w:szCs w:val="24"/>
        </w:rPr>
        <w:t xml:space="preserve"> circonscrit, les déterminants de ces comportements se situent à d’autres niveaux d’organisation (stratégies de l’entreprise, types de productivité et de compétitivité recherché</w:t>
      </w:r>
      <w:r w:rsidR="006819F0">
        <w:rPr>
          <w:rFonts w:ascii="Times New Roman" w:hAnsi="Times New Roman" w:cs="Times New Roman"/>
          <w:b/>
          <w:sz w:val="24"/>
          <w:szCs w:val="24"/>
        </w:rPr>
        <w:t>s</w:t>
      </w:r>
      <w:r w:rsidR="00767FEB">
        <w:rPr>
          <w:rFonts w:ascii="Times New Roman" w:hAnsi="Times New Roman" w:cs="Times New Roman"/>
          <w:b/>
          <w:sz w:val="24"/>
          <w:szCs w:val="24"/>
        </w:rPr>
        <w:t>,</w:t>
      </w:r>
      <w:r w:rsidR="000F6BC3">
        <w:rPr>
          <w:rFonts w:ascii="Times New Roman" w:hAnsi="Times New Roman" w:cs="Times New Roman"/>
          <w:b/>
          <w:sz w:val="24"/>
          <w:szCs w:val="24"/>
        </w:rPr>
        <w:t xml:space="preserve"> outils de gestion utilisés). </w:t>
      </w:r>
      <w:r w:rsidR="00A07184">
        <w:rPr>
          <w:rFonts w:ascii="Times New Roman" w:hAnsi="Times New Roman" w:cs="Times New Roman"/>
          <w:b/>
          <w:sz w:val="24"/>
          <w:szCs w:val="24"/>
        </w:rPr>
        <w:t>L’auteur</w:t>
      </w:r>
      <w:r w:rsidR="00136209">
        <w:rPr>
          <w:rFonts w:ascii="Times New Roman" w:hAnsi="Times New Roman" w:cs="Times New Roman"/>
          <w:b/>
          <w:sz w:val="24"/>
          <w:szCs w:val="24"/>
        </w:rPr>
        <w:t xml:space="preserve"> montre que</w:t>
      </w:r>
      <w:r w:rsidR="007050DF">
        <w:rPr>
          <w:rFonts w:ascii="Times New Roman" w:hAnsi="Times New Roman" w:cs="Times New Roman"/>
          <w:b/>
          <w:sz w:val="24"/>
          <w:szCs w:val="24"/>
        </w:rPr>
        <w:t xml:space="preserve"> les formes de résistance et</w:t>
      </w:r>
      <w:r w:rsidR="00537CDA">
        <w:rPr>
          <w:rFonts w:ascii="Times New Roman" w:hAnsi="Times New Roman" w:cs="Times New Roman"/>
          <w:b/>
          <w:sz w:val="24"/>
          <w:szCs w:val="24"/>
        </w:rPr>
        <w:t xml:space="preserve"> d’autonomie</w:t>
      </w:r>
      <w:r w:rsidR="007050DF">
        <w:rPr>
          <w:rFonts w:ascii="Times New Roman" w:hAnsi="Times New Roman" w:cs="Times New Roman"/>
          <w:b/>
          <w:sz w:val="24"/>
          <w:szCs w:val="24"/>
        </w:rPr>
        <w:t xml:space="preserve"> mais aussi d’implication</w:t>
      </w:r>
      <w:r w:rsidR="00136209">
        <w:rPr>
          <w:rFonts w:ascii="Times New Roman" w:hAnsi="Times New Roman" w:cs="Times New Roman"/>
          <w:b/>
          <w:sz w:val="24"/>
          <w:szCs w:val="24"/>
        </w:rPr>
        <w:t xml:space="preserve"> ne peuvent se comprendre</w:t>
      </w:r>
      <w:r w:rsidR="007122B7" w:rsidRPr="007122B7">
        <w:rPr>
          <w:rFonts w:ascii="Times New Roman" w:hAnsi="Times New Roman" w:cs="Times New Roman"/>
          <w:b/>
          <w:sz w:val="24"/>
          <w:szCs w:val="24"/>
        </w:rPr>
        <w:t xml:space="preserve"> qu’en analysant préalablement les stratégies mises en œuvre </w:t>
      </w:r>
      <w:r w:rsidR="00136209">
        <w:rPr>
          <w:rFonts w:ascii="Times New Roman" w:hAnsi="Times New Roman" w:cs="Times New Roman"/>
          <w:b/>
          <w:sz w:val="24"/>
          <w:szCs w:val="24"/>
        </w:rPr>
        <w:t>par l</w:t>
      </w:r>
      <w:r w:rsidR="007122B7" w:rsidRPr="007122B7">
        <w:rPr>
          <w:rFonts w:ascii="Times New Roman" w:hAnsi="Times New Roman" w:cs="Times New Roman"/>
          <w:b/>
          <w:sz w:val="24"/>
          <w:szCs w:val="24"/>
        </w:rPr>
        <w:t>es entreprises et en intégrant toute l’épaisseur des rapports qui unissent le travail, les pro</w:t>
      </w:r>
      <w:r w:rsidR="002C6DB9">
        <w:rPr>
          <w:rFonts w:ascii="Times New Roman" w:hAnsi="Times New Roman" w:cs="Times New Roman"/>
          <w:b/>
          <w:sz w:val="24"/>
          <w:szCs w:val="24"/>
        </w:rPr>
        <w:t>duits</w:t>
      </w:r>
      <w:r w:rsidR="000F2DD7">
        <w:rPr>
          <w:rFonts w:ascii="Times New Roman" w:hAnsi="Times New Roman" w:cs="Times New Roman"/>
          <w:b/>
          <w:sz w:val="24"/>
          <w:szCs w:val="24"/>
        </w:rPr>
        <w:t>/services</w:t>
      </w:r>
      <w:r w:rsidR="002C6DB9">
        <w:rPr>
          <w:rFonts w:ascii="Times New Roman" w:hAnsi="Times New Roman" w:cs="Times New Roman"/>
          <w:b/>
          <w:sz w:val="24"/>
          <w:szCs w:val="24"/>
        </w:rPr>
        <w:t xml:space="preserve"> et</w:t>
      </w:r>
      <w:r w:rsidR="007D45CF">
        <w:rPr>
          <w:rFonts w:ascii="Times New Roman" w:hAnsi="Times New Roman" w:cs="Times New Roman"/>
          <w:b/>
          <w:sz w:val="24"/>
          <w:szCs w:val="24"/>
        </w:rPr>
        <w:t xml:space="preserve"> les critères d’efficacité</w:t>
      </w:r>
      <w:r w:rsidR="00AC3199">
        <w:rPr>
          <w:rFonts w:ascii="Times New Roman" w:hAnsi="Times New Roman" w:cs="Times New Roman"/>
          <w:b/>
          <w:sz w:val="24"/>
          <w:szCs w:val="24"/>
        </w:rPr>
        <w:t xml:space="preserve"> économique</w:t>
      </w:r>
      <w:r w:rsidR="007122B7" w:rsidRPr="007122B7">
        <w:rPr>
          <w:rFonts w:ascii="Times New Roman" w:hAnsi="Times New Roman" w:cs="Times New Roman"/>
          <w:b/>
          <w:sz w:val="24"/>
          <w:szCs w:val="24"/>
        </w:rPr>
        <w:t>.</w:t>
      </w:r>
      <w:r w:rsidR="00723299">
        <w:rPr>
          <w:rFonts w:ascii="Times New Roman" w:hAnsi="Times New Roman" w:cs="Times New Roman"/>
          <w:b/>
          <w:sz w:val="24"/>
          <w:szCs w:val="24"/>
        </w:rPr>
        <w:t xml:space="preserve"> </w:t>
      </w:r>
    </w:p>
    <w:p w:rsidR="007122B7" w:rsidRDefault="00573AF4" w:rsidP="007122B7">
      <w:pPr>
        <w:pStyle w:val="Sansinterligne"/>
        <w:jc w:val="both"/>
        <w:rPr>
          <w:rFonts w:ascii="Times New Roman" w:hAnsi="Times New Roman" w:cs="Times New Roman"/>
          <w:b/>
          <w:sz w:val="24"/>
          <w:szCs w:val="24"/>
        </w:rPr>
      </w:pPr>
      <w:r>
        <w:rPr>
          <w:rFonts w:ascii="Times New Roman" w:hAnsi="Times New Roman" w:cs="Times New Roman"/>
          <w:b/>
          <w:sz w:val="24"/>
          <w:szCs w:val="24"/>
        </w:rPr>
        <w:t>Il</w:t>
      </w:r>
      <w:r w:rsidR="00332575">
        <w:rPr>
          <w:rFonts w:ascii="Times New Roman" w:hAnsi="Times New Roman" w:cs="Times New Roman"/>
          <w:b/>
          <w:sz w:val="24"/>
          <w:szCs w:val="24"/>
        </w:rPr>
        <w:t xml:space="preserve"> </w:t>
      </w:r>
      <w:r w:rsidR="002566A4">
        <w:rPr>
          <w:rFonts w:ascii="Times New Roman" w:hAnsi="Times New Roman" w:cs="Times New Roman"/>
          <w:b/>
          <w:sz w:val="24"/>
          <w:szCs w:val="24"/>
        </w:rPr>
        <w:t>s’appuie</w:t>
      </w:r>
      <w:r w:rsidR="00001962">
        <w:rPr>
          <w:rFonts w:ascii="Times New Roman" w:hAnsi="Times New Roman" w:cs="Times New Roman"/>
          <w:b/>
          <w:sz w:val="24"/>
          <w:szCs w:val="24"/>
        </w:rPr>
        <w:t xml:space="preserve"> en particulier</w:t>
      </w:r>
      <w:r w:rsidR="002566A4">
        <w:rPr>
          <w:rFonts w:ascii="Times New Roman" w:hAnsi="Times New Roman" w:cs="Times New Roman"/>
          <w:b/>
          <w:sz w:val="24"/>
          <w:szCs w:val="24"/>
        </w:rPr>
        <w:t xml:space="preserve"> sur le cas</w:t>
      </w:r>
      <w:r w:rsidR="007050DF">
        <w:rPr>
          <w:rFonts w:ascii="Times New Roman" w:hAnsi="Times New Roman" w:cs="Times New Roman"/>
          <w:b/>
          <w:sz w:val="24"/>
          <w:szCs w:val="24"/>
        </w:rPr>
        <w:t xml:space="preserve"> de PME</w:t>
      </w:r>
      <w:r w:rsidR="002C6DB9">
        <w:rPr>
          <w:rFonts w:ascii="Times New Roman" w:hAnsi="Times New Roman" w:cs="Times New Roman"/>
          <w:b/>
          <w:sz w:val="24"/>
          <w:szCs w:val="24"/>
        </w:rPr>
        <w:t xml:space="preserve"> familiales indépendantes</w:t>
      </w:r>
      <w:r w:rsidR="007050DF">
        <w:rPr>
          <w:rFonts w:ascii="Times New Roman" w:hAnsi="Times New Roman" w:cs="Times New Roman"/>
          <w:b/>
          <w:sz w:val="24"/>
          <w:szCs w:val="24"/>
        </w:rPr>
        <w:t xml:space="preserve"> dont la priorité n’est pas</w:t>
      </w:r>
      <w:r w:rsidR="004C228C">
        <w:rPr>
          <w:rFonts w:ascii="Times New Roman" w:hAnsi="Times New Roman" w:cs="Times New Roman"/>
          <w:b/>
          <w:sz w:val="24"/>
          <w:szCs w:val="24"/>
        </w:rPr>
        <w:t xml:space="preserve"> la recherche du résultat financier</w:t>
      </w:r>
      <w:r w:rsidR="007D45CF">
        <w:rPr>
          <w:rFonts w:ascii="Times New Roman" w:hAnsi="Times New Roman" w:cs="Times New Roman"/>
          <w:b/>
          <w:sz w:val="24"/>
          <w:szCs w:val="24"/>
        </w:rPr>
        <w:t xml:space="preserve"> immédiat</w:t>
      </w:r>
      <w:r w:rsidR="002C6DB9">
        <w:rPr>
          <w:rFonts w:ascii="Times New Roman" w:hAnsi="Times New Roman" w:cs="Times New Roman"/>
          <w:b/>
          <w:sz w:val="24"/>
          <w:szCs w:val="24"/>
        </w:rPr>
        <w:t xml:space="preserve"> comme c’est le cas</w:t>
      </w:r>
      <w:r w:rsidR="00016721">
        <w:rPr>
          <w:rFonts w:ascii="Times New Roman" w:hAnsi="Times New Roman" w:cs="Times New Roman"/>
          <w:b/>
          <w:sz w:val="24"/>
          <w:szCs w:val="24"/>
        </w:rPr>
        <w:t xml:space="preserve"> le plus souvent</w:t>
      </w:r>
      <w:r w:rsidR="002C6DB9">
        <w:rPr>
          <w:rFonts w:ascii="Times New Roman" w:hAnsi="Times New Roman" w:cs="Times New Roman"/>
          <w:b/>
          <w:sz w:val="24"/>
          <w:szCs w:val="24"/>
        </w:rPr>
        <w:t xml:space="preserve"> dans</w:t>
      </w:r>
      <w:r w:rsidR="004A367B">
        <w:rPr>
          <w:rFonts w:ascii="Times New Roman" w:hAnsi="Times New Roman" w:cs="Times New Roman"/>
          <w:b/>
          <w:sz w:val="24"/>
          <w:szCs w:val="24"/>
        </w:rPr>
        <w:t xml:space="preserve"> les grands groupes industriels et financiers</w:t>
      </w:r>
      <w:r w:rsidR="007050DF">
        <w:rPr>
          <w:rFonts w:ascii="Times New Roman" w:hAnsi="Times New Roman" w:cs="Times New Roman"/>
          <w:b/>
          <w:sz w:val="24"/>
          <w:szCs w:val="24"/>
        </w:rPr>
        <w:t xml:space="preserve"> mais la valoris</w:t>
      </w:r>
      <w:r w:rsidR="00A357B3">
        <w:rPr>
          <w:rFonts w:ascii="Times New Roman" w:hAnsi="Times New Roman" w:cs="Times New Roman"/>
          <w:b/>
          <w:sz w:val="24"/>
          <w:szCs w:val="24"/>
        </w:rPr>
        <w:t>ation de l’entité « entreprise »</w:t>
      </w:r>
      <w:r w:rsidR="00AA1621">
        <w:rPr>
          <w:rFonts w:ascii="Times New Roman" w:hAnsi="Times New Roman" w:cs="Times New Roman"/>
          <w:b/>
          <w:sz w:val="24"/>
          <w:szCs w:val="24"/>
        </w:rPr>
        <w:t>.</w:t>
      </w:r>
      <w:r w:rsidR="00A32429">
        <w:rPr>
          <w:rFonts w:ascii="Times New Roman" w:hAnsi="Times New Roman" w:cs="Times New Roman"/>
          <w:b/>
          <w:sz w:val="24"/>
          <w:szCs w:val="24"/>
        </w:rPr>
        <w:t xml:space="preserve"> Ces PME font exist</w:t>
      </w:r>
      <w:r w:rsidR="00001962">
        <w:rPr>
          <w:rFonts w:ascii="Times New Roman" w:hAnsi="Times New Roman" w:cs="Times New Roman"/>
          <w:b/>
          <w:sz w:val="24"/>
          <w:szCs w:val="24"/>
        </w:rPr>
        <w:t>er l’ « entreprise » (</w:t>
      </w:r>
      <w:r w:rsidR="00A32429">
        <w:rPr>
          <w:rFonts w:ascii="Times New Roman" w:hAnsi="Times New Roman" w:cs="Times New Roman"/>
          <w:b/>
          <w:sz w:val="24"/>
          <w:szCs w:val="24"/>
        </w:rPr>
        <w:t>structure productive</w:t>
      </w:r>
      <w:r w:rsidR="00001962">
        <w:rPr>
          <w:rFonts w:ascii="Times New Roman" w:hAnsi="Times New Roman" w:cs="Times New Roman"/>
          <w:b/>
          <w:sz w:val="24"/>
          <w:szCs w:val="24"/>
        </w:rPr>
        <w:t>)</w:t>
      </w:r>
      <w:r w:rsidR="00A32429">
        <w:rPr>
          <w:rFonts w:ascii="Times New Roman" w:hAnsi="Times New Roman" w:cs="Times New Roman"/>
          <w:b/>
          <w:sz w:val="24"/>
          <w:szCs w:val="24"/>
        </w:rPr>
        <w:t xml:space="preserve"> qui est distincte de la « société » (entité juridique) portée par les détenteurs de capitaux.</w:t>
      </w:r>
      <w:r w:rsidR="00377D3E">
        <w:rPr>
          <w:rFonts w:ascii="Times New Roman" w:hAnsi="Times New Roman" w:cs="Times New Roman"/>
          <w:b/>
          <w:sz w:val="24"/>
          <w:szCs w:val="24"/>
        </w:rPr>
        <w:t xml:space="preserve"> </w:t>
      </w:r>
      <w:r w:rsidR="00AA1621">
        <w:rPr>
          <w:rFonts w:ascii="Times New Roman" w:hAnsi="Times New Roman" w:cs="Times New Roman"/>
          <w:b/>
          <w:sz w:val="24"/>
          <w:szCs w:val="24"/>
        </w:rPr>
        <w:t>L</w:t>
      </w:r>
      <w:r w:rsidR="004A367B">
        <w:rPr>
          <w:rFonts w:ascii="Times New Roman" w:hAnsi="Times New Roman" w:cs="Times New Roman"/>
          <w:b/>
          <w:sz w:val="24"/>
          <w:szCs w:val="24"/>
        </w:rPr>
        <w:t xml:space="preserve">’objectif </w:t>
      </w:r>
      <w:r w:rsidR="00AA1621">
        <w:rPr>
          <w:rFonts w:ascii="Times New Roman" w:hAnsi="Times New Roman" w:cs="Times New Roman"/>
          <w:b/>
          <w:sz w:val="24"/>
          <w:szCs w:val="24"/>
        </w:rPr>
        <w:t>n’est plus le profit</w:t>
      </w:r>
      <w:r w:rsidR="00D41EF8">
        <w:rPr>
          <w:rFonts w:ascii="Times New Roman" w:hAnsi="Times New Roman" w:cs="Times New Roman"/>
          <w:b/>
          <w:sz w:val="24"/>
          <w:szCs w:val="24"/>
        </w:rPr>
        <w:t>, même si celui-ci reste un impératif</w:t>
      </w:r>
      <w:r>
        <w:rPr>
          <w:rFonts w:ascii="Times New Roman" w:hAnsi="Times New Roman" w:cs="Times New Roman"/>
          <w:b/>
          <w:sz w:val="24"/>
          <w:szCs w:val="24"/>
        </w:rPr>
        <w:t xml:space="preserve"> pour la survie de l’entreprise</w:t>
      </w:r>
      <w:r w:rsidR="00001962">
        <w:rPr>
          <w:rFonts w:ascii="Times New Roman" w:hAnsi="Times New Roman" w:cs="Times New Roman"/>
          <w:b/>
          <w:sz w:val="24"/>
          <w:szCs w:val="24"/>
        </w:rPr>
        <w:t>,</w:t>
      </w:r>
      <w:r w:rsidR="00AA1621">
        <w:rPr>
          <w:rFonts w:ascii="Times New Roman" w:hAnsi="Times New Roman" w:cs="Times New Roman"/>
          <w:b/>
          <w:sz w:val="24"/>
          <w:szCs w:val="24"/>
        </w:rPr>
        <w:t xml:space="preserve"> mais</w:t>
      </w:r>
      <w:r w:rsidR="000F6BC3">
        <w:rPr>
          <w:rFonts w:ascii="Times New Roman" w:hAnsi="Times New Roman" w:cs="Times New Roman"/>
          <w:b/>
          <w:sz w:val="24"/>
          <w:szCs w:val="24"/>
        </w:rPr>
        <w:t xml:space="preserve"> la production de biens et de</w:t>
      </w:r>
      <w:r w:rsidR="004A367B">
        <w:rPr>
          <w:rFonts w:ascii="Times New Roman" w:hAnsi="Times New Roman" w:cs="Times New Roman"/>
          <w:b/>
          <w:sz w:val="24"/>
          <w:szCs w:val="24"/>
        </w:rPr>
        <w:t xml:space="preserve"> services</w:t>
      </w:r>
      <w:r w:rsidR="00AA1621">
        <w:rPr>
          <w:rFonts w:ascii="Times New Roman" w:hAnsi="Times New Roman" w:cs="Times New Roman"/>
          <w:b/>
          <w:sz w:val="24"/>
          <w:szCs w:val="24"/>
        </w:rPr>
        <w:t xml:space="preserve"> dont le revenu se mesure par une grandeur économique, la « valeur ajoutée »</w:t>
      </w:r>
      <w:r w:rsidR="007D45CF">
        <w:rPr>
          <w:rFonts w:ascii="Times New Roman" w:hAnsi="Times New Roman" w:cs="Times New Roman"/>
          <w:b/>
          <w:sz w:val="24"/>
          <w:szCs w:val="24"/>
        </w:rPr>
        <w:t>.</w:t>
      </w:r>
      <w:r w:rsidR="00723299">
        <w:rPr>
          <w:rFonts w:ascii="Times New Roman" w:hAnsi="Times New Roman" w:cs="Times New Roman"/>
          <w:b/>
          <w:sz w:val="24"/>
          <w:szCs w:val="24"/>
        </w:rPr>
        <w:t xml:space="preserve"> Il montre</w:t>
      </w:r>
      <w:r w:rsidR="00001962">
        <w:rPr>
          <w:rFonts w:ascii="Times New Roman" w:hAnsi="Times New Roman" w:cs="Times New Roman"/>
          <w:b/>
          <w:sz w:val="24"/>
          <w:szCs w:val="24"/>
        </w:rPr>
        <w:t xml:space="preserve"> ainsi</w:t>
      </w:r>
      <w:r w:rsidR="00723299">
        <w:rPr>
          <w:rFonts w:ascii="Times New Roman" w:hAnsi="Times New Roman" w:cs="Times New Roman"/>
          <w:b/>
          <w:sz w:val="24"/>
          <w:szCs w:val="24"/>
        </w:rPr>
        <w:t xml:space="preserve"> que ce </w:t>
      </w:r>
      <w:r w:rsidR="007D45CF">
        <w:rPr>
          <w:rFonts w:ascii="Times New Roman" w:hAnsi="Times New Roman" w:cs="Times New Roman"/>
          <w:b/>
          <w:sz w:val="24"/>
          <w:szCs w:val="24"/>
        </w:rPr>
        <w:t>sont les finalités i</w:t>
      </w:r>
      <w:r w:rsidR="00A357B3">
        <w:rPr>
          <w:rFonts w:ascii="Times New Roman" w:hAnsi="Times New Roman" w:cs="Times New Roman"/>
          <w:b/>
          <w:sz w:val="24"/>
          <w:szCs w:val="24"/>
        </w:rPr>
        <w:t>nstitutionnelles et les critères d’efficacité assignés aux</w:t>
      </w:r>
      <w:r w:rsidR="007D45CF">
        <w:rPr>
          <w:rFonts w:ascii="Times New Roman" w:hAnsi="Times New Roman" w:cs="Times New Roman"/>
          <w:b/>
          <w:sz w:val="24"/>
          <w:szCs w:val="24"/>
        </w:rPr>
        <w:t xml:space="preserve"> entrepr</w:t>
      </w:r>
      <w:r w:rsidR="004A367B">
        <w:rPr>
          <w:rFonts w:ascii="Times New Roman" w:hAnsi="Times New Roman" w:cs="Times New Roman"/>
          <w:b/>
          <w:sz w:val="24"/>
          <w:szCs w:val="24"/>
        </w:rPr>
        <w:t>ises qu’il faut d’ab</w:t>
      </w:r>
      <w:r w:rsidR="00A357B3">
        <w:rPr>
          <w:rFonts w:ascii="Times New Roman" w:hAnsi="Times New Roman" w:cs="Times New Roman"/>
          <w:b/>
          <w:sz w:val="24"/>
          <w:szCs w:val="24"/>
        </w:rPr>
        <w:t>ord identifier</w:t>
      </w:r>
      <w:r w:rsidR="004A367B">
        <w:rPr>
          <w:rFonts w:ascii="Times New Roman" w:hAnsi="Times New Roman" w:cs="Times New Roman"/>
          <w:b/>
          <w:sz w:val="24"/>
          <w:szCs w:val="24"/>
        </w:rPr>
        <w:t xml:space="preserve"> pour appréhender les comportements d’autonomie, de résistance ou d’implication adoptés par les salariés.</w:t>
      </w:r>
      <w:r w:rsidR="000E00AC">
        <w:rPr>
          <w:rFonts w:ascii="Times New Roman" w:hAnsi="Times New Roman" w:cs="Times New Roman"/>
          <w:b/>
          <w:sz w:val="24"/>
          <w:szCs w:val="24"/>
        </w:rPr>
        <w:t xml:space="preserve"> </w:t>
      </w:r>
    </w:p>
    <w:p w:rsidR="00A32429" w:rsidRDefault="00ED2CE0" w:rsidP="007122B7">
      <w:pPr>
        <w:pStyle w:val="Sansinterligne"/>
        <w:jc w:val="both"/>
        <w:rPr>
          <w:rFonts w:ascii="Times New Roman" w:hAnsi="Times New Roman" w:cs="Times New Roman"/>
          <w:b/>
          <w:sz w:val="24"/>
          <w:szCs w:val="24"/>
        </w:rPr>
      </w:pPr>
      <w:r>
        <w:rPr>
          <w:rFonts w:ascii="Times New Roman" w:hAnsi="Times New Roman" w:cs="Times New Roman"/>
          <w:b/>
          <w:sz w:val="24"/>
          <w:szCs w:val="24"/>
        </w:rPr>
        <w:lastRenderedPageBreak/>
        <w:t>Cette approche</w:t>
      </w:r>
      <w:r w:rsidR="00A32429">
        <w:rPr>
          <w:rFonts w:ascii="Times New Roman" w:hAnsi="Times New Roman" w:cs="Times New Roman"/>
          <w:b/>
          <w:sz w:val="24"/>
          <w:szCs w:val="24"/>
        </w:rPr>
        <w:t xml:space="preserve"> permet de clarifier les règles du jeu et d’en tirer les conséquences pour construire une nouvelle théorie de l’action.</w:t>
      </w:r>
    </w:p>
    <w:p w:rsidR="00F21371" w:rsidRPr="00DD49C5" w:rsidRDefault="006E3C89" w:rsidP="00F21371">
      <w:pPr>
        <w:pStyle w:val="Sansinterligne"/>
        <w:jc w:val="both"/>
        <w:rPr>
          <w:rFonts w:ascii="Times New Roman" w:hAnsi="Times New Roman" w:cs="Times New Roman"/>
          <w:b/>
          <w:sz w:val="24"/>
          <w:szCs w:val="24"/>
        </w:rPr>
      </w:pPr>
      <w:r w:rsidRPr="00DD49C5">
        <w:rPr>
          <w:rFonts w:ascii="Times New Roman" w:hAnsi="Times New Roman" w:cs="Times New Roman"/>
          <w:b/>
          <w:sz w:val="24"/>
          <w:szCs w:val="24"/>
        </w:rPr>
        <w:t>L’important n’est plus</w:t>
      </w:r>
      <w:r w:rsidR="006F2A19" w:rsidRPr="00DD49C5">
        <w:rPr>
          <w:rFonts w:ascii="Times New Roman" w:hAnsi="Times New Roman" w:cs="Times New Roman"/>
          <w:b/>
          <w:sz w:val="24"/>
          <w:szCs w:val="24"/>
        </w:rPr>
        <w:t xml:space="preserve"> alors</w:t>
      </w:r>
      <w:r w:rsidR="00F21371" w:rsidRPr="00DD49C5">
        <w:rPr>
          <w:rFonts w:ascii="Times New Roman" w:hAnsi="Times New Roman" w:cs="Times New Roman"/>
          <w:b/>
          <w:sz w:val="24"/>
          <w:szCs w:val="24"/>
        </w:rPr>
        <w:t xml:space="preserve"> de se focaliser sur les formes de résistance</w:t>
      </w:r>
      <w:r w:rsidR="00927ABE" w:rsidRPr="00DD49C5">
        <w:rPr>
          <w:rFonts w:ascii="Times New Roman" w:hAnsi="Times New Roman" w:cs="Times New Roman"/>
          <w:b/>
          <w:sz w:val="24"/>
          <w:szCs w:val="24"/>
        </w:rPr>
        <w:t>, d’autonomie</w:t>
      </w:r>
      <w:r w:rsidR="00F21371" w:rsidRPr="00DD49C5">
        <w:rPr>
          <w:rFonts w:ascii="Times New Roman" w:hAnsi="Times New Roman" w:cs="Times New Roman"/>
          <w:b/>
          <w:sz w:val="24"/>
          <w:szCs w:val="24"/>
        </w:rPr>
        <w:t xml:space="preserve"> ou d’opposition en elles-mêmes mais</w:t>
      </w:r>
      <w:r w:rsidR="00D41EF8" w:rsidRPr="00DD49C5">
        <w:rPr>
          <w:rFonts w:ascii="Times New Roman" w:hAnsi="Times New Roman" w:cs="Times New Roman"/>
          <w:b/>
          <w:sz w:val="24"/>
          <w:szCs w:val="24"/>
        </w:rPr>
        <w:t xml:space="preserve"> d’appréhender le cadre</w:t>
      </w:r>
      <w:r w:rsidR="00192596" w:rsidRPr="00DD49C5">
        <w:rPr>
          <w:rFonts w:ascii="Times New Roman" w:hAnsi="Times New Roman" w:cs="Times New Roman"/>
          <w:b/>
          <w:sz w:val="24"/>
          <w:szCs w:val="24"/>
        </w:rPr>
        <w:t xml:space="preserve"> précis</w:t>
      </w:r>
      <w:r w:rsidR="00D41EF8" w:rsidRPr="00DD49C5">
        <w:rPr>
          <w:rFonts w:ascii="Times New Roman" w:hAnsi="Times New Roman" w:cs="Times New Roman"/>
          <w:b/>
          <w:sz w:val="24"/>
          <w:szCs w:val="24"/>
        </w:rPr>
        <w:t xml:space="preserve"> qui leur donne naissance et</w:t>
      </w:r>
      <w:r w:rsidR="00431272" w:rsidRPr="00DD49C5">
        <w:rPr>
          <w:rFonts w:ascii="Times New Roman" w:hAnsi="Times New Roman" w:cs="Times New Roman"/>
          <w:b/>
          <w:sz w:val="24"/>
          <w:szCs w:val="24"/>
        </w:rPr>
        <w:t xml:space="preserve"> d’examiner comment ceux qui ont le pouvoir de faire évoluer les règles du jeu (</w:t>
      </w:r>
      <w:r w:rsidR="000F1FAA" w:rsidRPr="00DD49C5">
        <w:rPr>
          <w:rFonts w:ascii="Times New Roman" w:hAnsi="Times New Roman" w:cs="Times New Roman"/>
          <w:b/>
          <w:sz w:val="24"/>
          <w:szCs w:val="24"/>
        </w:rPr>
        <w:t xml:space="preserve">le </w:t>
      </w:r>
      <w:r w:rsidR="00431272" w:rsidRPr="00DD49C5">
        <w:rPr>
          <w:rFonts w:ascii="Times New Roman" w:hAnsi="Times New Roman" w:cs="Times New Roman"/>
          <w:b/>
          <w:sz w:val="24"/>
          <w:szCs w:val="24"/>
        </w:rPr>
        <w:t xml:space="preserve">politique, </w:t>
      </w:r>
      <w:r w:rsidR="000F1FAA" w:rsidRPr="00DD49C5">
        <w:rPr>
          <w:rFonts w:ascii="Times New Roman" w:hAnsi="Times New Roman" w:cs="Times New Roman"/>
          <w:b/>
          <w:sz w:val="24"/>
          <w:szCs w:val="24"/>
        </w:rPr>
        <w:t xml:space="preserve">les </w:t>
      </w:r>
      <w:r w:rsidR="00431272" w:rsidRPr="00DD49C5">
        <w:rPr>
          <w:rFonts w:ascii="Times New Roman" w:hAnsi="Times New Roman" w:cs="Times New Roman"/>
          <w:b/>
          <w:sz w:val="24"/>
          <w:szCs w:val="24"/>
        </w:rPr>
        <w:t xml:space="preserve">syndicats, </w:t>
      </w:r>
      <w:r w:rsidR="000F1FAA" w:rsidRPr="00DD49C5">
        <w:rPr>
          <w:rFonts w:ascii="Times New Roman" w:hAnsi="Times New Roman" w:cs="Times New Roman"/>
          <w:b/>
          <w:sz w:val="24"/>
          <w:szCs w:val="24"/>
        </w:rPr>
        <w:t xml:space="preserve">les </w:t>
      </w:r>
      <w:r w:rsidR="00431272" w:rsidRPr="00DD49C5">
        <w:rPr>
          <w:rFonts w:ascii="Times New Roman" w:hAnsi="Times New Roman" w:cs="Times New Roman"/>
          <w:b/>
          <w:sz w:val="24"/>
          <w:szCs w:val="24"/>
        </w:rPr>
        <w:t>entrepreneur</w:t>
      </w:r>
      <w:r w:rsidR="00EC6038" w:rsidRPr="00DD49C5">
        <w:rPr>
          <w:rFonts w:ascii="Times New Roman" w:hAnsi="Times New Roman" w:cs="Times New Roman"/>
          <w:b/>
          <w:sz w:val="24"/>
          <w:szCs w:val="24"/>
        </w:rPr>
        <w:t xml:space="preserve">s, </w:t>
      </w:r>
      <w:r w:rsidR="000F1FAA" w:rsidRPr="00DD49C5">
        <w:rPr>
          <w:rFonts w:ascii="Times New Roman" w:hAnsi="Times New Roman" w:cs="Times New Roman"/>
          <w:b/>
          <w:sz w:val="24"/>
          <w:szCs w:val="24"/>
        </w:rPr>
        <w:t xml:space="preserve">les </w:t>
      </w:r>
      <w:r w:rsidR="00EC6038" w:rsidRPr="00DD49C5">
        <w:rPr>
          <w:rFonts w:ascii="Times New Roman" w:hAnsi="Times New Roman" w:cs="Times New Roman"/>
          <w:b/>
          <w:sz w:val="24"/>
          <w:szCs w:val="24"/>
        </w:rPr>
        <w:t>salariés, etc.)</w:t>
      </w:r>
      <w:r w:rsidR="00F21371" w:rsidRPr="00DD49C5">
        <w:rPr>
          <w:rFonts w:ascii="Times New Roman" w:hAnsi="Times New Roman" w:cs="Times New Roman"/>
          <w:b/>
          <w:sz w:val="24"/>
          <w:szCs w:val="24"/>
        </w:rPr>
        <w:t xml:space="preserve"> peuvent</w:t>
      </w:r>
      <w:r w:rsidR="0087777D" w:rsidRPr="00DD49C5">
        <w:rPr>
          <w:rFonts w:ascii="Times New Roman" w:hAnsi="Times New Roman" w:cs="Times New Roman"/>
          <w:b/>
          <w:sz w:val="24"/>
          <w:szCs w:val="24"/>
        </w:rPr>
        <w:t xml:space="preserve"> contribuer à</w:t>
      </w:r>
      <w:r w:rsidR="00F21371" w:rsidRPr="00DD49C5">
        <w:rPr>
          <w:rFonts w:ascii="Times New Roman" w:hAnsi="Times New Roman" w:cs="Times New Roman"/>
          <w:b/>
          <w:sz w:val="24"/>
          <w:szCs w:val="24"/>
        </w:rPr>
        <w:t xml:space="preserve"> refonde</w:t>
      </w:r>
      <w:r w:rsidR="00EC6038" w:rsidRPr="00DD49C5">
        <w:rPr>
          <w:rFonts w:ascii="Times New Roman" w:hAnsi="Times New Roman" w:cs="Times New Roman"/>
          <w:b/>
          <w:sz w:val="24"/>
          <w:szCs w:val="24"/>
        </w:rPr>
        <w:t>r les structures qui détruisent</w:t>
      </w:r>
      <w:r w:rsidR="00F21371" w:rsidRPr="00DD49C5">
        <w:rPr>
          <w:rFonts w:ascii="Times New Roman" w:hAnsi="Times New Roman" w:cs="Times New Roman"/>
          <w:b/>
          <w:sz w:val="24"/>
          <w:szCs w:val="24"/>
        </w:rPr>
        <w:t xml:space="preserve"> les unités brisées</w:t>
      </w:r>
      <w:r w:rsidR="00F55BC5" w:rsidRPr="00DD49C5">
        <w:rPr>
          <w:rFonts w:ascii="Times New Roman" w:hAnsi="Times New Roman" w:cs="Times New Roman"/>
          <w:b/>
          <w:sz w:val="24"/>
          <w:szCs w:val="24"/>
        </w:rPr>
        <w:t xml:space="preserve"> des mondes du travail</w:t>
      </w:r>
      <w:r w:rsidR="00F21371" w:rsidRPr="00DD49C5">
        <w:rPr>
          <w:rFonts w:ascii="Times New Roman" w:hAnsi="Times New Roman" w:cs="Times New Roman"/>
          <w:b/>
          <w:sz w:val="24"/>
          <w:szCs w:val="24"/>
        </w:rPr>
        <w:t>.</w:t>
      </w:r>
    </w:p>
    <w:p w:rsidR="00F21371" w:rsidRPr="00F21371" w:rsidRDefault="00F21371" w:rsidP="007122B7">
      <w:pPr>
        <w:pStyle w:val="Sansinterligne"/>
        <w:jc w:val="both"/>
        <w:rPr>
          <w:rFonts w:ascii="Times New Roman" w:hAnsi="Times New Roman" w:cs="Times New Roman"/>
          <w:b/>
          <w:sz w:val="24"/>
          <w:szCs w:val="24"/>
        </w:rPr>
      </w:pPr>
    </w:p>
    <w:p w:rsidR="005052DA" w:rsidRPr="005224B0" w:rsidRDefault="005F69DE" w:rsidP="00D92044">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Certains courants</w:t>
      </w:r>
      <w:r w:rsidR="00DD3349" w:rsidRPr="005224B0">
        <w:rPr>
          <w:rFonts w:ascii="Times New Roman" w:hAnsi="Times New Roman" w:cs="Times New Roman"/>
          <w:sz w:val="24"/>
          <w:szCs w:val="24"/>
        </w:rPr>
        <w:t xml:space="preserve"> de la sociologie du</w:t>
      </w:r>
      <w:r w:rsidR="0099015E" w:rsidRPr="005224B0">
        <w:rPr>
          <w:rFonts w:ascii="Times New Roman" w:hAnsi="Times New Roman" w:cs="Times New Roman"/>
          <w:sz w:val="24"/>
          <w:szCs w:val="24"/>
        </w:rPr>
        <w:t xml:space="preserve"> travail se sont</w:t>
      </w:r>
      <w:r w:rsidR="00DD3349" w:rsidRPr="005224B0">
        <w:rPr>
          <w:rFonts w:ascii="Times New Roman" w:hAnsi="Times New Roman" w:cs="Times New Roman"/>
          <w:sz w:val="24"/>
          <w:szCs w:val="24"/>
        </w:rPr>
        <w:t xml:space="preserve"> </w:t>
      </w:r>
      <w:r w:rsidR="00047961" w:rsidRPr="005224B0">
        <w:rPr>
          <w:rFonts w:ascii="Times New Roman" w:hAnsi="Times New Roman" w:cs="Times New Roman"/>
          <w:sz w:val="24"/>
          <w:szCs w:val="24"/>
        </w:rPr>
        <w:t xml:space="preserve">de plus en plus </w:t>
      </w:r>
      <w:r w:rsidR="00DD3349" w:rsidRPr="005224B0">
        <w:rPr>
          <w:rFonts w:ascii="Times New Roman" w:hAnsi="Times New Roman" w:cs="Times New Roman"/>
          <w:sz w:val="24"/>
          <w:szCs w:val="24"/>
        </w:rPr>
        <w:t>singularis</w:t>
      </w:r>
      <w:r w:rsidR="0099015E" w:rsidRPr="005224B0">
        <w:rPr>
          <w:rFonts w:ascii="Times New Roman" w:hAnsi="Times New Roman" w:cs="Times New Roman"/>
          <w:sz w:val="24"/>
          <w:szCs w:val="24"/>
        </w:rPr>
        <w:t>é</w:t>
      </w:r>
      <w:r w:rsidR="00047961" w:rsidRPr="005224B0">
        <w:rPr>
          <w:rFonts w:ascii="Times New Roman" w:hAnsi="Times New Roman" w:cs="Times New Roman"/>
          <w:sz w:val="24"/>
          <w:szCs w:val="24"/>
        </w:rPr>
        <w:t>s ces de</w:t>
      </w:r>
      <w:r w:rsidR="00350ECC" w:rsidRPr="005224B0">
        <w:rPr>
          <w:rFonts w:ascii="Times New Roman" w:hAnsi="Times New Roman" w:cs="Times New Roman"/>
          <w:sz w:val="24"/>
          <w:szCs w:val="24"/>
        </w:rPr>
        <w:t>rnières années par des analyses</w:t>
      </w:r>
      <w:r w:rsidR="005A5F3A" w:rsidRPr="005224B0">
        <w:rPr>
          <w:rFonts w:ascii="Times New Roman" w:hAnsi="Times New Roman" w:cs="Times New Roman"/>
          <w:sz w:val="24"/>
          <w:szCs w:val="24"/>
        </w:rPr>
        <w:t xml:space="preserve"> qui se proposent de tenir</w:t>
      </w:r>
      <w:r w:rsidR="00DD3349" w:rsidRPr="005224B0">
        <w:rPr>
          <w:rFonts w:ascii="Times New Roman" w:hAnsi="Times New Roman" w:cs="Times New Roman"/>
          <w:sz w:val="24"/>
          <w:szCs w:val="24"/>
        </w:rPr>
        <w:t xml:space="preserve"> à distance aussi bien les théories de la domination sociale</w:t>
      </w:r>
      <w:r w:rsidR="000A6855">
        <w:rPr>
          <w:rFonts w:ascii="Times New Roman" w:hAnsi="Times New Roman" w:cs="Times New Roman"/>
          <w:sz w:val="24"/>
          <w:szCs w:val="24"/>
        </w:rPr>
        <w:t xml:space="preserve"> que les approches managériales (</w:t>
      </w:r>
      <w:r w:rsidR="000A6855" w:rsidRPr="000A6855">
        <w:rPr>
          <w:rFonts w:ascii="Times New Roman" w:hAnsi="Times New Roman" w:cs="Times New Roman"/>
          <w:i/>
          <w:sz w:val="24"/>
          <w:szCs w:val="24"/>
        </w:rPr>
        <w:t>management studies</w:t>
      </w:r>
      <w:r w:rsidR="000A6855">
        <w:rPr>
          <w:rFonts w:ascii="Times New Roman" w:hAnsi="Times New Roman" w:cs="Times New Roman"/>
          <w:sz w:val="24"/>
          <w:szCs w:val="24"/>
        </w:rPr>
        <w:t>).</w:t>
      </w:r>
      <w:r w:rsidR="00DD3349" w:rsidRPr="005224B0">
        <w:rPr>
          <w:rFonts w:ascii="Times New Roman" w:hAnsi="Times New Roman" w:cs="Times New Roman"/>
          <w:sz w:val="24"/>
          <w:szCs w:val="24"/>
        </w:rPr>
        <w:t xml:space="preserve">  </w:t>
      </w:r>
      <w:r w:rsidR="00F10033" w:rsidRPr="005224B0">
        <w:rPr>
          <w:rFonts w:ascii="Times New Roman" w:hAnsi="Times New Roman" w:cs="Times New Roman"/>
          <w:sz w:val="24"/>
          <w:szCs w:val="24"/>
        </w:rPr>
        <w:t>La description d</w:t>
      </w:r>
      <w:r w:rsidR="00DD3349" w:rsidRPr="005224B0">
        <w:rPr>
          <w:rFonts w:ascii="Times New Roman" w:hAnsi="Times New Roman" w:cs="Times New Roman"/>
          <w:sz w:val="24"/>
          <w:szCs w:val="24"/>
        </w:rPr>
        <w:t xml:space="preserve">es pratiques de </w:t>
      </w:r>
      <w:r w:rsidR="00047961" w:rsidRPr="005224B0">
        <w:rPr>
          <w:rFonts w:ascii="Times New Roman" w:hAnsi="Times New Roman" w:cs="Times New Roman"/>
          <w:sz w:val="24"/>
          <w:szCs w:val="24"/>
        </w:rPr>
        <w:t>« </w:t>
      </w:r>
      <w:r w:rsidR="00DD3349" w:rsidRPr="005224B0">
        <w:rPr>
          <w:rFonts w:ascii="Times New Roman" w:hAnsi="Times New Roman" w:cs="Times New Roman"/>
          <w:sz w:val="24"/>
          <w:szCs w:val="24"/>
        </w:rPr>
        <w:t>résistance</w:t>
      </w:r>
      <w:r w:rsidR="00047961" w:rsidRPr="005224B0">
        <w:rPr>
          <w:rFonts w:ascii="Times New Roman" w:hAnsi="Times New Roman" w:cs="Times New Roman"/>
          <w:sz w:val="24"/>
          <w:szCs w:val="24"/>
        </w:rPr>
        <w:t> »</w:t>
      </w:r>
      <w:r w:rsidR="00F10033" w:rsidRPr="005224B0">
        <w:rPr>
          <w:rFonts w:ascii="Times New Roman" w:hAnsi="Times New Roman" w:cs="Times New Roman"/>
          <w:sz w:val="24"/>
          <w:szCs w:val="24"/>
        </w:rPr>
        <w:t xml:space="preserve"> ou</w:t>
      </w:r>
      <w:r w:rsidR="00DD3349" w:rsidRPr="005224B0">
        <w:rPr>
          <w:rFonts w:ascii="Times New Roman" w:hAnsi="Times New Roman" w:cs="Times New Roman"/>
          <w:sz w:val="24"/>
          <w:szCs w:val="24"/>
        </w:rPr>
        <w:t xml:space="preserve"> d’opposition des s</w:t>
      </w:r>
      <w:r w:rsidR="00F10033" w:rsidRPr="005224B0">
        <w:rPr>
          <w:rFonts w:ascii="Times New Roman" w:hAnsi="Times New Roman" w:cs="Times New Roman"/>
          <w:sz w:val="24"/>
          <w:szCs w:val="24"/>
        </w:rPr>
        <w:t>alariés dans le travail est devenue l’axe central</w:t>
      </w:r>
      <w:r w:rsidR="00047961" w:rsidRPr="005224B0">
        <w:rPr>
          <w:rFonts w:ascii="Times New Roman" w:hAnsi="Times New Roman" w:cs="Times New Roman"/>
          <w:sz w:val="24"/>
          <w:szCs w:val="24"/>
        </w:rPr>
        <w:t xml:space="preserve"> de ces courants selon lesquels la relation d’emploi est toujours à la fois simultanément conflictuelle et coopérative (</w:t>
      </w:r>
      <w:r w:rsidRPr="005224B0">
        <w:rPr>
          <w:rFonts w:ascii="Times New Roman" w:hAnsi="Times New Roman" w:cs="Times New Roman"/>
          <w:sz w:val="24"/>
          <w:szCs w:val="24"/>
        </w:rPr>
        <w:t xml:space="preserve">Bernoux, 2004, </w:t>
      </w:r>
      <w:r w:rsidR="00047961" w:rsidRPr="005224B0">
        <w:rPr>
          <w:rFonts w:ascii="Times New Roman" w:hAnsi="Times New Roman" w:cs="Times New Roman"/>
          <w:sz w:val="24"/>
          <w:szCs w:val="24"/>
        </w:rPr>
        <w:t>Bélanger et Thuderoz</w:t>
      </w:r>
      <w:r w:rsidR="00706078" w:rsidRPr="005224B0">
        <w:rPr>
          <w:rFonts w:ascii="Times New Roman" w:hAnsi="Times New Roman" w:cs="Times New Roman"/>
          <w:sz w:val="24"/>
          <w:szCs w:val="24"/>
        </w:rPr>
        <w:t>, 2010</w:t>
      </w:r>
      <w:r w:rsidR="00047961" w:rsidRPr="005224B0">
        <w:rPr>
          <w:rFonts w:ascii="Times New Roman" w:hAnsi="Times New Roman" w:cs="Times New Roman"/>
          <w:sz w:val="24"/>
          <w:szCs w:val="24"/>
        </w:rPr>
        <w:t>).</w:t>
      </w:r>
      <w:r w:rsidR="00A0041F" w:rsidRPr="005224B0">
        <w:rPr>
          <w:rFonts w:ascii="Times New Roman" w:hAnsi="Times New Roman" w:cs="Times New Roman"/>
          <w:sz w:val="24"/>
          <w:szCs w:val="24"/>
        </w:rPr>
        <w:t xml:space="preserve"> L’objectif</w:t>
      </w:r>
      <w:r w:rsidR="001B6E4B" w:rsidRPr="005224B0">
        <w:rPr>
          <w:rFonts w:ascii="Times New Roman" w:hAnsi="Times New Roman" w:cs="Times New Roman"/>
          <w:sz w:val="24"/>
          <w:szCs w:val="24"/>
        </w:rPr>
        <w:t xml:space="preserve"> des auteurs</w:t>
      </w:r>
      <w:r w:rsidR="00A0041F" w:rsidRPr="005224B0">
        <w:rPr>
          <w:rFonts w:ascii="Times New Roman" w:hAnsi="Times New Roman" w:cs="Times New Roman"/>
          <w:sz w:val="24"/>
          <w:szCs w:val="24"/>
        </w:rPr>
        <w:t xml:space="preserve"> est d’appréhender dans un même mouvement la domination managériale et les formes de résistance ou d’opposition au travail.</w:t>
      </w:r>
      <w:r w:rsidR="005A5F3A" w:rsidRPr="005224B0">
        <w:rPr>
          <w:rFonts w:ascii="Times New Roman" w:hAnsi="Times New Roman" w:cs="Times New Roman"/>
          <w:sz w:val="24"/>
          <w:szCs w:val="24"/>
        </w:rPr>
        <w:t xml:space="preserve"> Mais i</w:t>
      </w:r>
      <w:r w:rsidR="00DD4690" w:rsidRPr="005224B0">
        <w:rPr>
          <w:rFonts w:ascii="Times New Roman" w:hAnsi="Times New Roman" w:cs="Times New Roman"/>
          <w:sz w:val="24"/>
          <w:szCs w:val="24"/>
        </w:rPr>
        <w:t>l s’agit</w:t>
      </w:r>
      <w:r w:rsidR="005A5F3A" w:rsidRPr="005224B0">
        <w:rPr>
          <w:rFonts w:ascii="Times New Roman" w:hAnsi="Times New Roman" w:cs="Times New Roman"/>
          <w:sz w:val="24"/>
          <w:szCs w:val="24"/>
        </w:rPr>
        <w:t xml:space="preserve"> surtout </w:t>
      </w:r>
      <w:r w:rsidR="00090BEB" w:rsidRPr="005224B0">
        <w:rPr>
          <w:rFonts w:ascii="Times New Roman" w:hAnsi="Times New Roman" w:cs="Times New Roman"/>
          <w:sz w:val="24"/>
          <w:szCs w:val="24"/>
        </w:rPr>
        <w:t xml:space="preserve"> de réhabiliter la </w:t>
      </w:r>
      <w:r w:rsidR="009577BF" w:rsidRPr="005224B0">
        <w:rPr>
          <w:rFonts w:ascii="Times New Roman" w:hAnsi="Times New Roman" w:cs="Times New Roman"/>
          <w:sz w:val="24"/>
          <w:szCs w:val="24"/>
        </w:rPr>
        <w:t>« </w:t>
      </w:r>
      <w:r w:rsidR="00090BEB" w:rsidRPr="005224B0">
        <w:rPr>
          <w:rFonts w:ascii="Times New Roman" w:hAnsi="Times New Roman" w:cs="Times New Roman"/>
          <w:sz w:val="24"/>
          <w:szCs w:val="24"/>
        </w:rPr>
        <w:t>créativité</w:t>
      </w:r>
      <w:r w:rsidR="009577BF" w:rsidRPr="005224B0">
        <w:rPr>
          <w:rFonts w:ascii="Times New Roman" w:hAnsi="Times New Roman" w:cs="Times New Roman"/>
          <w:sz w:val="24"/>
          <w:szCs w:val="24"/>
        </w:rPr>
        <w:t> »</w:t>
      </w:r>
      <w:r w:rsidR="00090BEB" w:rsidRPr="005224B0">
        <w:rPr>
          <w:rFonts w:ascii="Times New Roman" w:hAnsi="Times New Roman" w:cs="Times New Roman"/>
          <w:sz w:val="24"/>
          <w:szCs w:val="24"/>
        </w:rPr>
        <w:t xml:space="preserve"> des individus qui parviendraient ainsi à se soustraire à l’effet </w:t>
      </w:r>
      <w:r w:rsidR="00AC082F" w:rsidRPr="005224B0">
        <w:rPr>
          <w:rFonts w:ascii="Times New Roman" w:hAnsi="Times New Roman" w:cs="Times New Roman"/>
          <w:sz w:val="24"/>
          <w:szCs w:val="24"/>
        </w:rPr>
        <w:t>des contraintes objectives (socio-techniques et économiques) mais aussi subjectives (ordre symbolique</w:t>
      </w:r>
      <w:r w:rsidR="00350ECC" w:rsidRPr="005224B0">
        <w:rPr>
          <w:rFonts w:ascii="Times New Roman" w:hAnsi="Times New Roman" w:cs="Times New Roman"/>
          <w:sz w:val="24"/>
          <w:szCs w:val="24"/>
        </w:rPr>
        <w:t xml:space="preserve"> imposé</w:t>
      </w:r>
      <w:r w:rsidR="00AC082F" w:rsidRPr="005224B0">
        <w:rPr>
          <w:rFonts w:ascii="Times New Roman" w:hAnsi="Times New Roman" w:cs="Times New Roman"/>
          <w:sz w:val="24"/>
          <w:szCs w:val="24"/>
        </w:rPr>
        <w:t>).</w:t>
      </w:r>
    </w:p>
    <w:p w:rsidR="00090BEB" w:rsidRPr="005224B0" w:rsidRDefault="00AC082F" w:rsidP="00D92044">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 Louis Pinto souligne à juste titre que ce privilège de la liberté octroyé</w:t>
      </w:r>
      <w:r w:rsidR="00706078" w:rsidRPr="005224B0">
        <w:rPr>
          <w:rFonts w:ascii="Times New Roman" w:hAnsi="Times New Roman" w:cs="Times New Roman"/>
          <w:sz w:val="24"/>
          <w:szCs w:val="24"/>
        </w:rPr>
        <w:t xml:space="preserve"> d’emblée</w:t>
      </w:r>
      <w:r w:rsidRPr="005224B0">
        <w:rPr>
          <w:rFonts w:ascii="Times New Roman" w:hAnsi="Times New Roman" w:cs="Times New Roman"/>
          <w:sz w:val="24"/>
          <w:szCs w:val="24"/>
        </w:rPr>
        <w:t xml:space="preserve"> aux individus n’entame pas vraiment </w:t>
      </w:r>
      <w:r w:rsidR="00706078" w:rsidRPr="005224B0">
        <w:rPr>
          <w:rFonts w:ascii="Times New Roman" w:hAnsi="Times New Roman" w:cs="Times New Roman"/>
          <w:sz w:val="24"/>
          <w:szCs w:val="24"/>
        </w:rPr>
        <w:t>l’ordre social et que ces actions de résistance ne parviennent pas non plus à le subvertir en profondeur (Pinto, 2011).</w:t>
      </w:r>
      <w:r w:rsidR="00350ECC" w:rsidRPr="005224B0">
        <w:rPr>
          <w:rFonts w:ascii="Times New Roman" w:hAnsi="Times New Roman" w:cs="Times New Roman"/>
          <w:sz w:val="24"/>
          <w:szCs w:val="24"/>
        </w:rPr>
        <w:t xml:space="preserve"> Sinon comment expliquer</w:t>
      </w:r>
      <w:r w:rsidR="00706078" w:rsidRPr="005224B0">
        <w:rPr>
          <w:rFonts w:ascii="Times New Roman" w:hAnsi="Times New Roman" w:cs="Times New Roman"/>
          <w:sz w:val="24"/>
          <w:szCs w:val="24"/>
        </w:rPr>
        <w:t xml:space="preserve"> </w:t>
      </w:r>
      <w:r w:rsidR="00350ECC" w:rsidRPr="005224B0">
        <w:rPr>
          <w:rFonts w:ascii="Times New Roman" w:hAnsi="Times New Roman" w:cs="Times New Roman"/>
          <w:sz w:val="24"/>
          <w:szCs w:val="24"/>
        </w:rPr>
        <w:t>la perpétuation de celui-ci dans les entreprises</w:t>
      </w:r>
      <w:r w:rsidR="00F10033" w:rsidRPr="005224B0">
        <w:rPr>
          <w:rFonts w:ascii="Times New Roman" w:hAnsi="Times New Roman" w:cs="Times New Roman"/>
          <w:sz w:val="24"/>
          <w:szCs w:val="24"/>
        </w:rPr>
        <w:t> ? A moins de ne pas vouloir</w:t>
      </w:r>
      <w:r w:rsidR="00350ECC" w:rsidRPr="005224B0">
        <w:rPr>
          <w:rFonts w:ascii="Times New Roman" w:hAnsi="Times New Roman" w:cs="Times New Roman"/>
          <w:sz w:val="24"/>
          <w:szCs w:val="24"/>
        </w:rPr>
        <w:t xml:space="preserve"> admettre que le rapport capital/travail reste constitutivement défavorable au travail salarié et à la condition salariale, surtout dans la période récente dite </w:t>
      </w:r>
      <w:r w:rsidR="00E96EF4" w:rsidRPr="005224B0">
        <w:rPr>
          <w:rFonts w:ascii="Times New Roman" w:hAnsi="Times New Roman" w:cs="Times New Roman"/>
          <w:sz w:val="24"/>
          <w:szCs w:val="24"/>
        </w:rPr>
        <w:t>néo-libérale.</w:t>
      </w:r>
    </w:p>
    <w:p w:rsidR="00D92044" w:rsidRPr="005224B0" w:rsidRDefault="0034322C" w:rsidP="00D92044">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Ce type d’analyse n’est sans doute pas propre à ces courants de la sociologie du travail. Elle retrouve un écho chez certains historiens qui ont tenté à leur tour de relativiser le poids accordé à l’</w:t>
      </w:r>
      <w:r w:rsidR="007C2E8C" w:rsidRPr="005224B0">
        <w:rPr>
          <w:rFonts w:ascii="Times New Roman" w:hAnsi="Times New Roman" w:cs="Times New Roman"/>
          <w:sz w:val="24"/>
          <w:szCs w:val="24"/>
        </w:rPr>
        <w:t>autorité patronale au XIX</w:t>
      </w:r>
      <w:r w:rsidR="007C2E8C" w:rsidRPr="005224B0">
        <w:rPr>
          <w:rFonts w:ascii="Times New Roman" w:hAnsi="Times New Roman" w:cs="Times New Roman"/>
          <w:sz w:val="24"/>
          <w:szCs w:val="24"/>
          <w:vertAlign w:val="superscript"/>
        </w:rPr>
        <w:t>e</w:t>
      </w:r>
      <w:r w:rsidR="00D92044" w:rsidRPr="005224B0">
        <w:rPr>
          <w:rFonts w:ascii="Times New Roman" w:hAnsi="Times New Roman" w:cs="Times New Roman"/>
          <w:sz w:val="24"/>
          <w:szCs w:val="24"/>
          <w:vertAlign w:val="superscript"/>
        </w:rPr>
        <w:t xml:space="preserve"> </w:t>
      </w:r>
      <w:r w:rsidR="00D92044" w:rsidRPr="005224B0">
        <w:rPr>
          <w:rFonts w:ascii="Times New Roman" w:hAnsi="Times New Roman" w:cs="Times New Roman"/>
          <w:sz w:val="24"/>
          <w:szCs w:val="24"/>
        </w:rPr>
        <w:t>siècle en insistant sur la capacité sans cesse renaissante des subordonnés à reconstituer des poches d’autonomie. Patrick Fridenson insiste beaucoup sur les formes sourdes de conflits que sont l’absentéisme, le turn-over, le freinage ou le sabotage pour montrer que l’usine ne se résume pas à des mécanismes de domination et de coercition. Son approche met avant tout l’accent sur les formes d’opposition élaborées par le monde du travail.</w:t>
      </w:r>
    </w:p>
    <w:p w:rsidR="00884EC1" w:rsidRPr="005224B0" w:rsidRDefault="00884EC1" w:rsidP="00D92044">
      <w:pPr>
        <w:pStyle w:val="Sansinterligne"/>
        <w:jc w:val="both"/>
        <w:rPr>
          <w:rFonts w:ascii="Times New Roman" w:hAnsi="Times New Roman" w:cs="Times New Roman"/>
          <w:sz w:val="24"/>
          <w:szCs w:val="24"/>
        </w:rPr>
      </w:pPr>
    </w:p>
    <w:p w:rsidR="0034322C" w:rsidRPr="005224B0" w:rsidRDefault="00884EC1"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 « Mais, d’une certaine manière, on a pu montrer qu’à chaque sophistication des systèmes de rémunération et de primes répondait la recréation de savoirs et savoir-faire de la part des salariés pour trouver des moyens de s’ajuster à la subordination ou de lui opposer des contre-pouvoirs » (Fridenson, 2003, p. 66).</w:t>
      </w:r>
    </w:p>
    <w:p w:rsidR="00884EC1" w:rsidRPr="005224B0" w:rsidRDefault="00884EC1" w:rsidP="00884EC1">
      <w:pPr>
        <w:pStyle w:val="Sansinterligne"/>
        <w:rPr>
          <w:rFonts w:ascii="Times New Roman" w:hAnsi="Times New Roman" w:cs="Times New Roman"/>
          <w:sz w:val="24"/>
          <w:szCs w:val="24"/>
        </w:rPr>
      </w:pPr>
    </w:p>
    <w:p w:rsidR="00884EC1" w:rsidRPr="005224B0" w:rsidRDefault="00884EC1"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Les salariés seraient donc en mesure de s’ajuster en permanence de manière critique à la</w:t>
      </w:r>
      <w:r w:rsidR="00382430" w:rsidRPr="005224B0">
        <w:rPr>
          <w:rFonts w:ascii="Times New Roman" w:hAnsi="Times New Roman" w:cs="Times New Roman"/>
          <w:sz w:val="24"/>
          <w:szCs w:val="24"/>
        </w:rPr>
        <w:t xml:space="preserve"> subordination dans le travail. Cette affirmati</w:t>
      </w:r>
      <w:r w:rsidR="000A6855">
        <w:rPr>
          <w:rFonts w:ascii="Times New Roman" w:hAnsi="Times New Roman" w:cs="Times New Roman"/>
          <w:sz w:val="24"/>
          <w:szCs w:val="24"/>
        </w:rPr>
        <w:t>on relève d’un constat</w:t>
      </w:r>
      <w:r w:rsidRPr="005224B0">
        <w:rPr>
          <w:rFonts w:ascii="Times New Roman" w:hAnsi="Times New Roman" w:cs="Times New Roman"/>
          <w:sz w:val="24"/>
          <w:szCs w:val="24"/>
        </w:rPr>
        <w:t xml:space="preserve"> très simple.</w:t>
      </w:r>
      <w:r w:rsidR="00573AF4">
        <w:rPr>
          <w:rFonts w:ascii="Times New Roman" w:hAnsi="Times New Roman" w:cs="Times New Roman"/>
          <w:sz w:val="24"/>
          <w:szCs w:val="24"/>
        </w:rPr>
        <w:t xml:space="preserve"> En fait, i</w:t>
      </w:r>
      <w:r w:rsidRPr="005224B0">
        <w:rPr>
          <w:rFonts w:ascii="Times New Roman" w:hAnsi="Times New Roman" w:cs="Times New Roman"/>
          <w:sz w:val="24"/>
          <w:szCs w:val="24"/>
        </w:rPr>
        <w:t>l s’agit même de la condition de tout principe d’action et de fonctionnement : prendre la distance jugée nécessaire</w:t>
      </w:r>
      <w:r w:rsidR="00486568" w:rsidRPr="005224B0">
        <w:rPr>
          <w:rFonts w:ascii="Times New Roman" w:hAnsi="Times New Roman" w:cs="Times New Roman"/>
          <w:sz w:val="24"/>
          <w:szCs w:val="24"/>
        </w:rPr>
        <w:t>, parfois de manière irrévérencieuse, avec les injonctions de l’autorité, de façon à exercer son activité sous une forme subjective acceptable dans des conditions socio-historiques  données. Le terme de « contre-pouvoir » est-il cependant le plus approprié dans la mesure où il implique nécessairement une relation proportionnée entre le pouvoir des uns et le contre-pouvoir des autres ?</w:t>
      </w:r>
      <w:r w:rsidRPr="005224B0">
        <w:rPr>
          <w:rFonts w:ascii="Times New Roman" w:hAnsi="Times New Roman" w:cs="Times New Roman"/>
          <w:sz w:val="24"/>
          <w:szCs w:val="24"/>
        </w:rPr>
        <w:t xml:space="preserve"> </w:t>
      </w:r>
    </w:p>
    <w:p w:rsidR="00405105" w:rsidRPr="005224B0" w:rsidRDefault="00405105"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Peut-on utiliser le terme de </w:t>
      </w:r>
      <w:r w:rsidR="005224C0" w:rsidRPr="005224B0">
        <w:rPr>
          <w:rFonts w:ascii="Times New Roman" w:hAnsi="Times New Roman" w:cs="Times New Roman"/>
          <w:sz w:val="24"/>
          <w:szCs w:val="24"/>
        </w:rPr>
        <w:t>« </w:t>
      </w:r>
      <w:r w:rsidRPr="005224B0">
        <w:rPr>
          <w:rFonts w:ascii="Times New Roman" w:hAnsi="Times New Roman" w:cs="Times New Roman"/>
          <w:sz w:val="24"/>
          <w:szCs w:val="24"/>
        </w:rPr>
        <w:t>contre-pouvoir</w:t>
      </w:r>
      <w:r w:rsidR="005224C0" w:rsidRPr="005224B0">
        <w:rPr>
          <w:rFonts w:ascii="Times New Roman" w:hAnsi="Times New Roman" w:cs="Times New Roman"/>
          <w:sz w:val="24"/>
          <w:szCs w:val="24"/>
        </w:rPr>
        <w:t>s »</w:t>
      </w:r>
      <w:r w:rsidRPr="005224B0">
        <w:rPr>
          <w:rFonts w:ascii="Times New Roman" w:hAnsi="Times New Roman" w:cs="Times New Roman"/>
          <w:sz w:val="24"/>
          <w:szCs w:val="24"/>
        </w:rPr>
        <w:t xml:space="preserve"> lorsqu’il est question de</w:t>
      </w:r>
      <w:r w:rsidR="009246B2" w:rsidRPr="005224B0">
        <w:rPr>
          <w:rFonts w:ascii="Times New Roman" w:hAnsi="Times New Roman" w:cs="Times New Roman"/>
          <w:sz w:val="24"/>
          <w:szCs w:val="24"/>
        </w:rPr>
        <w:t xml:space="preserve"> freinage,</w:t>
      </w:r>
      <w:r w:rsidRPr="005224B0">
        <w:rPr>
          <w:rFonts w:ascii="Times New Roman" w:hAnsi="Times New Roman" w:cs="Times New Roman"/>
          <w:sz w:val="24"/>
          <w:szCs w:val="24"/>
        </w:rPr>
        <w:t xml:space="preserve"> de sabotage</w:t>
      </w:r>
      <w:r w:rsidR="009246B2" w:rsidRPr="005224B0">
        <w:rPr>
          <w:rFonts w:ascii="Times New Roman" w:hAnsi="Times New Roman" w:cs="Times New Roman"/>
          <w:sz w:val="24"/>
          <w:szCs w:val="24"/>
        </w:rPr>
        <w:t xml:space="preserve"> et plus généralement de résistance dans le travail alors que les règles du jeu</w:t>
      </w:r>
      <w:r w:rsidR="00BE0362" w:rsidRPr="005224B0">
        <w:rPr>
          <w:rFonts w:ascii="Times New Roman" w:hAnsi="Times New Roman" w:cs="Times New Roman"/>
          <w:sz w:val="24"/>
          <w:szCs w:val="24"/>
        </w:rPr>
        <w:t xml:space="preserve"> qui structurent les modes de décision, d’orientation et de contrôle dans</w:t>
      </w:r>
      <w:r w:rsidR="009246B2" w:rsidRPr="005224B0">
        <w:rPr>
          <w:rFonts w:ascii="Times New Roman" w:hAnsi="Times New Roman" w:cs="Times New Roman"/>
          <w:sz w:val="24"/>
          <w:szCs w:val="24"/>
        </w:rPr>
        <w:t xml:space="preserve"> l’entre</w:t>
      </w:r>
      <w:r w:rsidR="00146034" w:rsidRPr="005224B0">
        <w:rPr>
          <w:rFonts w:ascii="Times New Roman" w:hAnsi="Times New Roman" w:cs="Times New Roman"/>
          <w:sz w:val="24"/>
          <w:szCs w:val="24"/>
        </w:rPr>
        <w:t>prise ne sont que passagèrement</w:t>
      </w:r>
      <w:r w:rsidR="009246B2" w:rsidRPr="005224B0">
        <w:rPr>
          <w:rFonts w:ascii="Times New Roman" w:hAnsi="Times New Roman" w:cs="Times New Roman"/>
          <w:sz w:val="24"/>
          <w:szCs w:val="24"/>
        </w:rPr>
        <w:t xml:space="preserve"> affectées par ces formes de contestation</w:t>
      </w:r>
      <w:r w:rsidRPr="005224B0">
        <w:rPr>
          <w:rFonts w:ascii="Times New Roman" w:hAnsi="Times New Roman" w:cs="Times New Roman"/>
          <w:sz w:val="24"/>
          <w:szCs w:val="24"/>
        </w:rPr>
        <w:t> ?</w:t>
      </w:r>
    </w:p>
    <w:p w:rsidR="009246B2" w:rsidRPr="005224B0" w:rsidRDefault="00E67D64"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Il semble que</w:t>
      </w:r>
      <w:r w:rsidR="00271A9E" w:rsidRPr="005224B0">
        <w:rPr>
          <w:rFonts w:ascii="Times New Roman" w:hAnsi="Times New Roman" w:cs="Times New Roman"/>
          <w:sz w:val="24"/>
          <w:szCs w:val="24"/>
        </w:rPr>
        <w:t xml:space="preserve"> l</w:t>
      </w:r>
      <w:r w:rsidR="009E0BB5">
        <w:rPr>
          <w:rFonts w:ascii="Times New Roman" w:hAnsi="Times New Roman" w:cs="Times New Roman"/>
          <w:sz w:val="24"/>
          <w:szCs w:val="24"/>
        </w:rPr>
        <w:t xml:space="preserve">’un des problèmes d’une certaine </w:t>
      </w:r>
      <w:r w:rsidR="009246B2" w:rsidRPr="005224B0">
        <w:rPr>
          <w:rFonts w:ascii="Times New Roman" w:hAnsi="Times New Roman" w:cs="Times New Roman"/>
          <w:sz w:val="24"/>
          <w:szCs w:val="24"/>
        </w:rPr>
        <w:t>sociologie du travail est de n’être pas toujours parvenu</w:t>
      </w:r>
      <w:r w:rsidR="006E14BC" w:rsidRPr="005224B0">
        <w:rPr>
          <w:rFonts w:ascii="Times New Roman" w:hAnsi="Times New Roman" w:cs="Times New Roman"/>
          <w:sz w:val="24"/>
          <w:szCs w:val="24"/>
        </w:rPr>
        <w:t>e</w:t>
      </w:r>
      <w:r w:rsidR="009246B2" w:rsidRPr="005224B0">
        <w:rPr>
          <w:rFonts w:ascii="Times New Roman" w:hAnsi="Times New Roman" w:cs="Times New Roman"/>
          <w:sz w:val="24"/>
          <w:szCs w:val="24"/>
        </w:rPr>
        <w:t xml:space="preserve"> à reconstruire les mécanismes d’interdépendance qui unissent l</w:t>
      </w:r>
      <w:r w:rsidR="007D7C41" w:rsidRPr="005224B0">
        <w:rPr>
          <w:rFonts w:ascii="Times New Roman" w:hAnsi="Times New Roman" w:cs="Times New Roman"/>
          <w:sz w:val="24"/>
          <w:szCs w:val="24"/>
        </w:rPr>
        <w:t>es relations de travail et les règles d’action plus stratégiques structurant le jeu économique et social dans l’entreprise</w:t>
      </w:r>
      <w:r w:rsidR="003F2A2A" w:rsidRPr="005224B0">
        <w:rPr>
          <w:rFonts w:ascii="Times New Roman" w:hAnsi="Times New Roman" w:cs="Times New Roman"/>
          <w:sz w:val="24"/>
          <w:szCs w:val="24"/>
        </w:rPr>
        <w:t xml:space="preserve"> et hors de l’entreprise</w:t>
      </w:r>
      <w:r w:rsidR="007D7C41" w:rsidRPr="005224B0">
        <w:rPr>
          <w:rFonts w:ascii="Times New Roman" w:hAnsi="Times New Roman" w:cs="Times New Roman"/>
          <w:sz w:val="24"/>
          <w:szCs w:val="24"/>
        </w:rPr>
        <w:t>.</w:t>
      </w:r>
    </w:p>
    <w:p w:rsidR="0055160B" w:rsidRDefault="007D7C41"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Le risque est</w:t>
      </w:r>
      <w:r w:rsidR="007F4B26" w:rsidRPr="005224B0">
        <w:rPr>
          <w:rFonts w:ascii="Times New Roman" w:hAnsi="Times New Roman" w:cs="Times New Roman"/>
          <w:sz w:val="24"/>
          <w:szCs w:val="24"/>
        </w:rPr>
        <w:t xml:space="preserve"> grand dès lors</w:t>
      </w:r>
      <w:r w:rsidR="0087777D">
        <w:rPr>
          <w:rFonts w:ascii="Times New Roman" w:hAnsi="Times New Roman" w:cs="Times New Roman"/>
          <w:sz w:val="24"/>
          <w:szCs w:val="24"/>
        </w:rPr>
        <w:t xml:space="preserve"> de réduire l’analyse des conduites au</w:t>
      </w:r>
      <w:r w:rsidRPr="005224B0">
        <w:rPr>
          <w:rFonts w:ascii="Times New Roman" w:hAnsi="Times New Roman" w:cs="Times New Roman"/>
          <w:sz w:val="24"/>
          <w:szCs w:val="24"/>
        </w:rPr>
        <w:t xml:space="preserve"> travail à des « jeux de pouvoir »</w:t>
      </w:r>
      <w:r w:rsidR="007F4B26" w:rsidRPr="005224B0">
        <w:rPr>
          <w:rFonts w:ascii="Times New Roman" w:hAnsi="Times New Roman" w:cs="Times New Roman"/>
          <w:sz w:val="24"/>
          <w:szCs w:val="24"/>
        </w:rPr>
        <w:t xml:space="preserve"> et </w:t>
      </w:r>
      <w:r w:rsidRPr="005224B0">
        <w:rPr>
          <w:rFonts w:ascii="Times New Roman" w:hAnsi="Times New Roman" w:cs="Times New Roman"/>
          <w:sz w:val="24"/>
          <w:szCs w:val="24"/>
        </w:rPr>
        <w:t>à des formes d’opposition</w:t>
      </w:r>
      <w:r w:rsidR="007F4B26" w:rsidRPr="005224B0">
        <w:rPr>
          <w:rFonts w:ascii="Times New Roman" w:hAnsi="Times New Roman" w:cs="Times New Roman"/>
          <w:sz w:val="24"/>
          <w:szCs w:val="24"/>
        </w:rPr>
        <w:t xml:space="preserve"> quelque peu déconnectés de champs plus larges qui orientent l’action</w:t>
      </w:r>
      <w:r w:rsidR="00BE0362" w:rsidRPr="005224B0">
        <w:rPr>
          <w:rFonts w:ascii="Times New Roman" w:hAnsi="Times New Roman" w:cs="Times New Roman"/>
          <w:sz w:val="24"/>
          <w:szCs w:val="24"/>
        </w:rPr>
        <w:t xml:space="preserve"> des agents</w:t>
      </w:r>
      <w:r w:rsidR="007F4B26" w:rsidRPr="005224B0">
        <w:rPr>
          <w:rFonts w:ascii="Times New Roman" w:hAnsi="Times New Roman" w:cs="Times New Roman"/>
          <w:sz w:val="24"/>
          <w:szCs w:val="24"/>
        </w:rPr>
        <w:t>.</w:t>
      </w:r>
      <w:r w:rsidR="002D6A14">
        <w:rPr>
          <w:rFonts w:ascii="Times New Roman" w:hAnsi="Times New Roman" w:cs="Times New Roman"/>
          <w:sz w:val="24"/>
          <w:szCs w:val="24"/>
        </w:rPr>
        <w:t xml:space="preserve"> Nous montrerons en particulier</w:t>
      </w:r>
      <w:r w:rsidR="009E25F1">
        <w:rPr>
          <w:rFonts w:ascii="Times New Roman" w:hAnsi="Times New Roman" w:cs="Times New Roman"/>
          <w:sz w:val="24"/>
          <w:szCs w:val="24"/>
        </w:rPr>
        <w:t xml:space="preserve"> à partir de cas </w:t>
      </w:r>
      <w:r w:rsidR="00951379">
        <w:rPr>
          <w:rFonts w:ascii="Times New Roman" w:hAnsi="Times New Roman" w:cs="Times New Roman"/>
          <w:sz w:val="24"/>
          <w:szCs w:val="24"/>
        </w:rPr>
        <w:t>de PME</w:t>
      </w:r>
      <w:r w:rsidR="002D6A14">
        <w:rPr>
          <w:rFonts w:ascii="Times New Roman" w:hAnsi="Times New Roman" w:cs="Times New Roman"/>
          <w:sz w:val="24"/>
          <w:szCs w:val="24"/>
        </w:rPr>
        <w:t xml:space="preserve"> que les comportements des agents  dans une entreprise sont très dépendants des outils de gestion qui valorisent ou non</w:t>
      </w:r>
      <w:r w:rsidR="006B5C89">
        <w:rPr>
          <w:rFonts w:ascii="Times New Roman" w:hAnsi="Times New Roman" w:cs="Times New Roman"/>
          <w:sz w:val="24"/>
          <w:szCs w:val="24"/>
        </w:rPr>
        <w:t xml:space="preserve"> la production de biens et de services et</w:t>
      </w:r>
      <w:r w:rsidR="00006FD7">
        <w:rPr>
          <w:rFonts w:ascii="Times New Roman" w:hAnsi="Times New Roman" w:cs="Times New Roman"/>
          <w:sz w:val="24"/>
          <w:szCs w:val="24"/>
        </w:rPr>
        <w:t xml:space="preserve"> par conséquent</w:t>
      </w:r>
      <w:r w:rsidR="002D6A14">
        <w:rPr>
          <w:rFonts w:ascii="Times New Roman" w:hAnsi="Times New Roman" w:cs="Times New Roman"/>
          <w:sz w:val="24"/>
          <w:szCs w:val="24"/>
        </w:rPr>
        <w:t xml:space="preserve"> le travail.</w:t>
      </w:r>
      <w:r w:rsidR="009B340E">
        <w:rPr>
          <w:rFonts w:ascii="Times New Roman" w:hAnsi="Times New Roman" w:cs="Times New Roman"/>
          <w:sz w:val="24"/>
          <w:szCs w:val="24"/>
        </w:rPr>
        <w:t xml:space="preserve"> Les in</w:t>
      </w:r>
      <w:r w:rsidR="00951379">
        <w:rPr>
          <w:rFonts w:ascii="Times New Roman" w:hAnsi="Times New Roman" w:cs="Times New Roman"/>
          <w:sz w:val="24"/>
          <w:szCs w:val="24"/>
        </w:rPr>
        <w:t xml:space="preserve">struments de gestion </w:t>
      </w:r>
      <w:r w:rsidR="009B340E">
        <w:rPr>
          <w:rFonts w:ascii="Times New Roman" w:hAnsi="Times New Roman" w:cs="Times New Roman"/>
          <w:sz w:val="24"/>
          <w:szCs w:val="24"/>
        </w:rPr>
        <w:t xml:space="preserve"> qui permettent d’évaluer la performance des organisations productives sont des éléments décisifs de la structuration du réel. Ils ont pour objectif de coordonner des activités et de choisir des investissements. Ils régissent aussi les rapports entre les hommes et les groupes sociaux. Ils matérialisent également les modalités d’exercice du pouvoir ainsi que les formes de domination et de coopération dans le travail</w:t>
      </w:r>
      <w:r w:rsidR="000C4000">
        <w:rPr>
          <w:rFonts w:ascii="Times New Roman" w:hAnsi="Times New Roman" w:cs="Times New Roman"/>
          <w:sz w:val="24"/>
          <w:szCs w:val="24"/>
        </w:rPr>
        <w:t xml:space="preserve"> (Maugéri, 2010)</w:t>
      </w:r>
      <w:r w:rsidR="009B340E">
        <w:rPr>
          <w:rFonts w:ascii="Times New Roman" w:hAnsi="Times New Roman" w:cs="Times New Roman"/>
          <w:sz w:val="24"/>
          <w:szCs w:val="24"/>
        </w:rPr>
        <w:t>.</w:t>
      </w:r>
      <w:r w:rsidR="002D6A14">
        <w:rPr>
          <w:rFonts w:ascii="Times New Roman" w:hAnsi="Times New Roman" w:cs="Times New Roman"/>
          <w:sz w:val="24"/>
          <w:szCs w:val="24"/>
        </w:rPr>
        <w:t xml:space="preserve"> S</w:t>
      </w:r>
      <w:r w:rsidR="006B5C89">
        <w:rPr>
          <w:rFonts w:ascii="Times New Roman" w:hAnsi="Times New Roman" w:cs="Times New Roman"/>
          <w:sz w:val="24"/>
          <w:szCs w:val="24"/>
        </w:rPr>
        <w:t>i les sociétés</w:t>
      </w:r>
      <w:r w:rsidR="002D6A14">
        <w:rPr>
          <w:rFonts w:ascii="Times New Roman" w:hAnsi="Times New Roman" w:cs="Times New Roman"/>
          <w:sz w:val="24"/>
          <w:szCs w:val="24"/>
        </w:rPr>
        <w:t xml:space="preserve"> se focalisent</w:t>
      </w:r>
      <w:r w:rsidR="006F2A19">
        <w:rPr>
          <w:rFonts w:ascii="Times New Roman" w:hAnsi="Times New Roman" w:cs="Times New Roman"/>
          <w:sz w:val="24"/>
          <w:szCs w:val="24"/>
        </w:rPr>
        <w:t xml:space="preserve"> </w:t>
      </w:r>
      <w:r w:rsidR="006B5C89">
        <w:rPr>
          <w:rFonts w:ascii="Times New Roman" w:hAnsi="Times New Roman" w:cs="Times New Roman"/>
          <w:sz w:val="24"/>
          <w:szCs w:val="24"/>
        </w:rPr>
        <w:t>sur la seule économie des coûts salariaux</w:t>
      </w:r>
      <w:r w:rsidR="009E25F1">
        <w:rPr>
          <w:rFonts w:ascii="Times New Roman" w:hAnsi="Times New Roman" w:cs="Times New Roman"/>
          <w:sz w:val="24"/>
          <w:szCs w:val="24"/>
        </w:rPr>
        <w:t>, sur des indicateurs financiers</w:t>
      </w:r>
      <w:r w:rsidR="006B5C89">
        <w:rPr>
          <w:rFonts w:ascii="Times New Roman" w:hAnsi="Times New Roman" w:cs="Times New Roman"/>
          <w:sz w:val="24"/>
          <w:szCs w:val="24"/>
        </w:rPr>
        <w:t xml:space="preserve"> et sur la productivité apparente du travail comme c’est le</w:t>
      </w:r>
      <w:r w:rsidR="00951379">
        <w:rPr>
          <w:rFonts w:ascii="Times New Roman" w:hAnsi="Times New Roman" w:cs="Times New Roman"/>
          <w:sz w:val="24"/>
          <w:szCs w:val="24"/>
        </w:rPr>
        <w:t xml:space="preserve"> cas le plus souvent</w:t>
      </w:r>
      <w:r w:rsidR="00001962">
        <w:rPr>
          <w:rFonts w:ascii="Times New Roman" w:hAnsi="Times New Roman" w:cs="Times New Roman"/>
          <w:sz w:val="24"/>
          <w:szCs w:val="24"/>
        </w:rPr>
        <w:t xml:space="preserve"> dans les grandes sociétés de capitaux</w:t>
      </w:r>
      <w:r w:rsidR="006B5C89">
        <w:rPr>
          <w:rFonts w:ascii="Times New Roman" w:hAnsi="Times New Roman" w:cs="Times New Roman"/>
          <w:sz w:val="24"/>
          <w:szCs w:val="24"/>
        </w:rPr>
        <w:t>, les</w:t>
      </w:r>
      <w:r w:rsidR="006F2A19">
        <w:rPr>
          <w:rFonts w:ascii="Times New Roman" w:hAnsi="Times New Roman" w:cs="Times New Roman"/>
          <w:sz w:val="24"/>
          <w:szCs w:val="24"/>
        </w:rPr>
        <w:t xml:space="preserve"> salariés ne seront pas en mesure de devenir </w:t>
      </w:r>
      <w:r w:rsidR="006B5C89">
        <w:rPr>
          <w:rFonts w:ascii="Times New Roman" w:hAnsi="Times New Roman" w:cs="Times New Roman"/>
          <w:sz w:val="24"/>
          <w:szCs w:val="24"/>
        </w:rPr>
        <w:t>des agents actif</w:t>
      </w:r>
      <w:r w:rsidR="006F2A19">
        <w:rPr>
          <w:rFonts w:ascii="Times New Roman" w:hAnsi="Times New Roman" w:cs="Times New Roman"/>
          <w:sz w:val="24"/>
          <w:szCs w:val="24"/>
        </w:rPr>
        <w:t>s dans l’entreprise car ils seront</w:t>
      </w:r>
      <w:r w:rsidR="006B5C89">
        <w:rPr>
          <w:rFonts w:ascii="Times New Roman" w:hAnsi="Times New Roman" w:cs="Times New Roman"/>
          <w:sz w:val="24"/>
          <w:szCs w:val="24"/>
        </w:rPr>
        <w:t xml:space="preserve"> désignés comme responsables du manque de compétitivité. Cela peut produire des effets de démotivation mais aussi d’opposition, de lutte et de résistance</w:t>
      </w:r>
      <w:r w:rsidR="00001962">
        <w:rPr>
          <w:rFonts w:ascii="Times New Roman" w:hAnsi="Times New Roman" w:cs="Times New Roman"/>
          <w:sz w:val="24"/>
          <w:szCs w:val="24"/>
        </w:rPr>
        <w:t xml:space="preserve"> sans pour autant introduire</w:t>
      </w:r>
      <w:r w:rsidR="006F2A19">
        <w:rPr>
          <w:rFonts w:ascii="Times New Roman" w:hAnsi="Times New Roman" w:cs="Times New Roman"/>
          <w:sz w:val="24"/>
          <w:szCs w:val="24"/>
        </w:rPr>
        <w:t xml:space="preserve"> réellement</w:t>
      </w:r>
      <w:r w:rsidR="00001962">
        <w:rPr>
          <w:rFonts w:ascii="Times New Roman" w:hAnsi="Times New Roman" w:cs="Times New Roman"/>
          <w:sz w:val="24"/>
          <w:szCs w:val="24"/>
        </w:rPr>
        <w:t xml:space="preserve"> du changement social</w:t>
      </w:r>
      <w:r w:rsidR="009B340E">
        <w:rPr>
          <w:rFonts w:ascii="Times New Roman" w:hAnsi="Times New Roman" w:cs="Times New Roman"/>
          <w:sz w:val="24"/>
          <w:szCs w:val="24"/>
        </w:rPr>
        <w:t>.</w:t>
      </w:r>
      <w:r w:rsidR="000F2DD7">
        <w:rPr>
          <w:rFonts w:ascii="Times New Roman" w:hAnsi="Times New Roman" w:cs="Times New Roman"/>
          <w:sz w:val="24"/>
          <w:szCs w:val="24"/>
        </w:rPr>
        <w:t xml:space="preserve"> Les différentes formes de</w:t>
      </w:r>
      <w:r w:rsidR="000C4000">
        <w:rPr>
          <w:rFonts w:ascii="Times New Roman" w:hAnsi="Times New Roman" w:cs="Times New Roman"/>
          <w:sz w:val="24"/>
          <w:szCs w:val="24"/>
        </w:rPr>
        <w:t xml:space="preserve"> résistance</w:t>
      </w:r>
      <w:r w:rsidR="00A87F6F">
        <w:rPr>
          <w:rFonts w:ascii="Times New Roman" w:hAnsi="Times New Roman" w:cs="Times New Roman"/>
          <w:sz w:val="24"/>
          <w:szCs w:val="24"/>
        </w:rPr>
        <w:t xml:space="preserve"> ou d’opposition</w:t>
      </w:r>
      <w:r w:rsidR="003264A1">
        <w:rPr>
          <w:rFonts w:ascii="Times New Roman" w:hAnsi="Times New Roman" w:cs="Times New Roman"/>
          <w:sz w:val="24"/>
          <w:szCs w:val="24"/>
        </w:rPr>
        <w:t xml:space="preserve"> des salariés</w:t>
      </w:r>
      <w:r w:rsidR="009E25F1">
        <w:rPr>
          <w:rFonts w:ascii="Times New Roman" w:hAnsi="Times New Roman" w:cs="Times New Roman"/>
          <w:sz w:val="24"/>
          <w:szCs w:val="24"/>
        </w:rPr>
        <w:t xml:space="preserve"> ne crée</w:t>
      </w:r>
      <w:r w:rsidR="000F2DD7">
        <w:rPr>
          <w:rFonts w:ascii="Times New Roman" w:hAnsi="Times New Roman" w:cs="Times New Roman"/>
          <w:sz w:val="24"/>
          <w:szCs w:val="24"/>
        </w:rPr>
        <w:t>nt</w:t>
      </w:r>
      <w:r w:rsidR="009E25F1">
        <w:rPr>
          <w:rFonts w:ascii="Times New Roman" w:hAnsi="Times New Roman" w:cs="Times New Roman"/>
          <w:sz w:val="24"/>
          <w:szCs w:val="24"/>
        </w:rPr>
        <w:t xml:space="preserve"> pas</w:t>
      </w:r>
      <w:r w:rsidR="003264A1">
        <w:rPr>
          <w:rFonts w:ascii="Times New Roman" w:hAnsi="Times New Roman" w:cs="Times New Roman"/>
          <w:sz w:val="24"/>
          <w:szCs w:val="24"/>
        </w:rPr>
        <w:t xml:space="preserve"> à elle</w:t>
      </w:r>
      <w:r w:rsidR="000F2DD7">
        <w:rPr>
          <w:rFonts w:ascii="Times New Roman" w:hAnsi="Times New Roman" w:cs="Times New Roman"/>
          <w:sz w:val="24"/>
          <w:szCs w:val="24"/>
        </w:rPr>
        <w:t>s</w:t>
      </w:r>
      <w:r w:rsidR="003264A1">
        <w:rPr>
          <w:rFonts w:ascii="Times New Roman" w:hAnsi="Times New Roman" w:cs="Times New Roman"/>
          <w:sz w:val="24"/>
          <w:szCs w:val="24"/>
        </w:rPr>
        <w:t xml:space="preserve"> seule</w:t>
      </w:r>
      <w:r w:rsidR="000F2DD7">
        <w:rPr>
          <w:rFonts w:ascii="Times New Roman" w:hAnsi="Times New Roman" w:cs="Times New Roman"/>
          <w:sz w:val="24"/>
          <w:szCs w:val="24"/>
        </w:rPr>
        <w:t>s</w:t>
      </w:r>
      <w:r w:rsidR="00006FD7">
        <w:rPr>
          <w:rFonts w:ascii="Times New Roman" w:hAnsi="Times New Roman" w:cs="Times New Roman"/>
          <w:sz w:val="24"/>
          <w:szCs w:val="24"/>
        </w:rPr>
        <w:t xml:space="preserve"> le</w:t>
      </w:r>
      <w:r w:rsidR="000F2DD7">
        <w:rPr>
          <w:rFonts w:ascii="Times New Roman" w:hAnsi="Times New Roman" w:cs="Times New Roman"/>
          <w:sz w:val="24"/>
          <w:szCs w:val="24"/>
        </w:rPr>
        <w:t>s</w:t>
      </w:r>
      <w:r w:rsidR="000C4000">
        <w:rPr>
          <w:rFonts w:ascii="Times New Roman" w:hAnsi="Times New Roman" w:cs="Times New Roman"/>
          <w:sz w:val="24"/>
          <w:szCs w:val="24"/>
        </w:rPr>
        <w:t xml:space="preserve"> contre-pouvoir</w:t>
      </w:r>
      <w:r w:rsidR="000F2DD7">
        <w:rPr>
          <w:rFonts w:ascii="Times New Roman" w:hAnsi="Times New Roman" w:cs="Times New Roman"/>
          <w:sz w:val="24"/>
          <w:szCs w:val="24"/>
        </w:rPr>
        <w:t>s</w:t>
      </w:r>
      <w:r w:rsidR="00006FD7">
        <w:rPr>
          <w:rFonts w:ascii="Times New Roman" w:hAnsi="Times New Roman" w:cs="Times New Roman"/>
          <w:sz w:val="24"/>
          <w:szCs w:val="24"/>
        </w:rPr>
        <w:t xml:space="preserve"> susceptible</w:t>
      </w:r>
      <w:r w:rsidR="000F2DD7">
        <w:rPr>
          <w:rFonts w:ascii="Times New Roman" w:hAnsi="Times New Roman" w:cs="Times New Roman"/>
          <w:sz w:val="24"/>
          <w:szCs w:val="24"/>
        </w:rPr>
        <w:t>s</w:t>
      </w:r>
      <w:r w:rsidR="009E25F1">
        <w:rPr>
          <w:rFonts w:ascii="Times New Roman" w:hAnsi="Times New Roman" w:cs="Times New Roman"/>
          <w:sz w:val="24"/>
          <w:szCs w:val="24"/>
        </w:rPr>
        <w:t xml:space="preserve"> de</w:t>
      </w:r>
      <w:r w:rsidR="000C4000">
        <w:rPr>
          <w:rFonts w:ascii="Times New Roman" w:hAnsi="Times New Roman" w:cs="Times New Roman"/>
          <w:sz w:val="24"/>
          <w:szCs w:val="24"/>
        </w:rPr>
        <w:t xml:space="preserve"> modifier</w:t>
      </w:r>
      <w:r w:rsidR="00951379">
        <w:rPr>
          <w:rFonts w:ascii="Times New Roman" w:hAnsi="Times New Roman" w:cs="Times New Roman"/>
          <w:sz w:val="24"/>
          <w:szCs w:val="24"/>
        </w:rPr>
        <w:t xml:space="preserve"> en profondeur</w:t>
      </w:r>
      <w:r w:rsidR="000C4000">
        <w:rPr>
          <w:rFonts w:ascii="Times New Roman" w:hAnsi="Times New Roman" w:cs="Times New Roman"/>
          <w:sz w:val="24"/>
          <w:szCs w:val="24"/>
        </w:rPr>
        <w:t xml:space="preserve"> les règles du jeu.</w:t>
      </w:r>
      <w:r w:rsidR="00796925">
        <w:rPr>
          <w:rFonts w:ascii="Times New Roman" w:hAnsi="Times New Roman" w:cs="Times New Roman"/>
          <w:sz w:val="24"/>
          <w:szCs w:val="24"/>
        </w:rPr>
        <w:t xml:space="preserve"> </w:t>
      </w:r>
      <w:r w:rsidR="00573AF4">
        <w:rPr>
          <w:rFonts w:ascii="Times New Roman" w:hAnsi="Times New Roman" w:cs="Times New Roman"/>
          <w:sz w:val="24"/>
          <w:szCs w:val="24"/>
        </w:rPr>
        <w:t>Ce sont d’abord ces règles du jeu qui structurent et qui donnent (ou non) aux salariés la possibilité d’aller jusqu’au bout de leur action. En revanche,</w:t>
      </w:r>
      <w:r w:rsidR="00515611">
        <w:rPr>
          <w:rFonts w:ascii="Times New Roman" w:hAnsi="Times New Roman" w:cs="Times New Roman"/>
          <w:sz w:val="24"/>
          <w:szCs w:val="24"/>
        </w:rPr>
        <w:t xml:space="preserve"> les conduites de</w:t>
      </w:r>
      <w:r w:rsidR="00801A52">
        <w:rPr>
          <w:rFonts w:ascii="Times New Roman" w:hAnsi="Times New Roman" w:cs="Times New Roman"/>
          <w:sz w:val="24"/>
          <w:szCs w:val="24"/>
        </w:rPr>
        <w:t xml:space="preserve"> « résistance</w:t>
      </w:r>
      <w:r w:rsidR="00573AF4">
        <w:rPr>
          <w:rFonts w:ascii="Times New Roman" w:hAnsi="Times New Roman" w:cs="Times New Roman"/>
          <w:sz w:val="24"/>
          <w:szCs w:val="24"/>
        </w:rPr>
        <w:t> » et « </w:t>
      </w:r>
      <w:r w:rsidR="00515611">
        <w:rPr>
          <w:rFonts w:ascii="Times New Roman" w:hAnsi="Times New Roman" w:cs="Times New Roman"/>
          <w:sz w:val="24"/>
          <w:szCs w:val="24"/>
        </w:rPr>
        <w:t>d’</w:t>
      </w:r>
      <w:r w:rsidR="00801A52">
        <w:rPr>
          <w:rFonts w:ascii="Times New Roman" w:hAnsi="Times New Roman" w:cs="Times New Roman"/>
          <w:sz w:val="24"/>
          <w:szCs w:val="24"/>
        </w:rPr>
        <w:t>opposition</w:t>
      </w:r>
      <w:r w:rsidR="00573AF4">
        <w:rPr>
          <w:rFonts w:ascii="Times New Roman" w:hAnsi="Times New Roman" w:cs="Times New Roman"/>
          <w:sz w:val="24"/>
          <w:szCs w:val="24"/>
        </w:rPr>
        <w:t> »</w:t>
      </w:r>
      <w:r w:rsidR="000F2DD7">
        <w:rPr>
          <w:rFonts w:ascii="Times New Roman" w:hAnsi="Times New Roman" w:cs="Times New Roman"/>
          <w:sz w:val="24"/>
          <w:szCs w:val="24"/>
        </w:rPr>
        <w:t xml:space="preserve"> peuvent</w:t>
      </w:r>
      <w:r w:rsidR="00537CDA">
        <w:rPr>
          <w:rFonts w:ascii="Times New Roman" w:hAnsi="Times New Roman" w:cs="Times New Roman"/>
          <w:sz w:val="24"/>
          <w:szCs w:val="24"/>
        </w:rPr>
        <w:t>,</w:t>
      </w:r>
      <w:r w:rsidR="00ED2CE0">
        <w:rPr>
          <w:rFonts w:ascii="Times New Roman" w:hAnsi="Times New Roman" w:cs="Times New Roman"/>
          <w:sz w:val="24"/>
          <w:szCs w:val="24"/>
        </w:rPr>
        <w:t xml:space="preserve"> sous</w:t>
      </w:r>
      <w:r w:rsidR="00796925">
        <w:rPr>
          <w:rFonts w:ascii="Times New Roman" w:hAnsi="Times New Roman" w:cs="Times New Roman"/>
          <w:sz w:val="24"/>
          <w:szCs w:val="24"/>
        </w:rPr>
        <w:t xml:space="preserve"> certaines conditions</w:t>
      </w:r>
      <w:r w:rsidR="00537CDA">
        <w:rPr>
          <w:rFonts w:ascii="Times New Roman" w:hAnsi="Times New Roman" w:cs="Times New Roman"/>
          <w:sz w:val="24"/>
          <w:szCs w:val="24"/>
        </w:rPr>
        <w:t>,</w:t>
      </w:r>
      <w:r w:rsidR="00796925">
        <w:rPr>
          <w:rFonts w:ascii="Times New Roman" w:hAnsi="Times New Roman" w:cs="Times New Roman"/>
          <w:sz w:val="24"/>
          <w:szCs w:val="24"/>
        </w:rPr>
        <w:t xml:space="preserve"> devenir</w:t>
      </w:r>
      <w:r w:rsidR="003D22DF">
        <w:rPr>
          <w:rFonts w:ascii="Times New Roman" w:hAnsi="Times New Roman" w:cs="Times New Roman"/>
          <w:sz w:val="24"/>
          <w:szCs w:val="24"/>
        </w:rPr>
        <w:t xml:space="preserve"> un point d’appui pour un programme</w:t>
      </w:r>
      <w:r w:rsidR="000C4000">
        <w:rPr>
          <w:rFonts w:ascii="Times New Roman" w:hAnsi="Times New Roman" w:cs="Times New Roman"/>
          <w:sz w:val="24"/>
          <w:szCs w:val="24"/>
        </w:rPr>
        <w:t xml:space="preserve"> de trans</w:t>
      </w:r>
      <w:r w:rsidR="00796925">
        <w:rPr>
          <w:rFonts w:ascii="Times New Roman" w:hAnsi="Times New Roman" w:cs="Times New Roman"/>
          <w:sz w:val="24"/>
          <w:szCs w:val="24"/>
        </w:rPr>
        <w:t>formation si elle</w:t>
      </w:r>
      <w:r w:rsidR="000F2DD7">
        <w:rPr>
          <w:rFonts w:ascii="Times New Roman" w:hAnsi="Times New Roman" w:cs="Times New Roman"/>
          <w:sz w:val="24"/>
          <w:szCs w:val="24"/>
        </w:rPr>
        <w:t>s</w:t>
      </w:r>
      <w:r w:rsidR="00796925">
        <w:rPr>
          <w:rFonts w:ascii="Times New Roman" w:hAnsi="Times New Roman" w:cs="Times New Roman"/>
          <w:sz w:val="24"/>
          <w:szCs w:val="24"/>
        </w:rPr>
        <w:t xml:space="preserve"> s’i</w:t>
      </w:r>
      <w:r w:rsidR="000F2DD7">
        <w:rPr>
          <w:rFonts w:ascii="Times New Roman" w:hAnsi="Times New Roman" w:cs="Times New Roman"/>
          <w:sz w:val="24"/>
          <w:szCs w:val="24"/>
        </w:rPr>
        <w:t>nscrivent</w:t>
      </w:r>
      <w:r w:rsidR="00951379">
        <w:rPr>
          <w:rFonts w:ascii="Times New Roman" w:hAnsi="Times New Roman" w:cs="Times New Roman"/>
          <w:sz w:val="24"/>
          <w:szCs w:val="24"/>
        </w:rPr>
        <w:t xml:space="preserve"> dans un projet plus large </w:t>
      </w:r>
      <w:r w:rsidR="00951379" w:rsidRPr="00951379">
        <w:rPr>
          <w:rFonts w:ascii="Times New Roman" w:hAnsi="Times New Roman" w:cs="Times New Roman"/>
          <w:sz w:val="24"/>
          <w:szCs w:val="24"/>
        </w:rPr>
        <w:t>d’interve</w:t>
      </w:r>
      <w:r w:rsidR="00A87F6F">
        <w:rPr>
          <w:rFonts w:ascii="Times New Roman" w:hAnsi="Times New Roman" w:cs="Times New Roman"/>
          <w:sz w:val="24"/>
          <w:szCs w:val="24"/>
        </w:rPr>
        <w:t xml:space="preserve">ntion </w:t>
      </w:r>
      <w:r w:rsidR="009E25F1">
        <w:rPr>
          <w:rFonts w:ascii="Times New Roman" w:hAnsi="Times New Roman" w:cs="Times New Roman"/>
          <w:sz w:val="24"/>
          <w:szCs w:val="24"/>
        </w:rPr>
        <w:t>qui conteste</w:t>
      </w:r>
      <w:r w:rsidR="00951379" w:rsidRPr="00951379">
        <w:rPr>
          <w:rFonts w:ascii="Times New Roman" w:hAnsi="Times New Roman" w:cs="Times New Roman"/>
          <w:sz w:val="24"/>
          <w:szCs w:val="24"/>
        </w:rPr>
        <w:t xml:space="preserve"> la rationalité des normes</w:t>
      </w:r>
      <w:r w:rsidR="00951379">
        <w:rPr>
          <w:rFonts w:ascii="Times New Roman" w:hAnsi="Times New Roman" w:cs="Times New Roman"/>
          <w:sz w:val="24"/>
          <w:szCs w:val="24"/>
        </w:rPr>
        <w:t xml:space="preserve"> gestionnaires</w:t>
      </w:r>
      <w:r w:rsidR="000A6855">
        <w:rPr>
          <w:rFonts w:ascii="Times New Roman" w:hAnsi="Times New Roman" w:cs="Times New Roman"/>
          <w:sz w:val="24"/>
          <w:szCs w:val="24"/>
        </w:rPr>
        <w:t xml:space="preserve"> classiques</w:t>
      </w:r>
      <w:r w:rsidR="00951379" w:rsidRPr="00951379">
        <w:rPr>
          <w:rFonts w:ascii="Times New Roman" w:hAnsi="Times New Roman" w:cs="Times New Roman"/>
          <w:sz w:val="24"/>
          <w:szCs w:val="24"/>
        </w:rPr>
        <w:t xml:space="preserve"> et </w:t>
      </w:r>
      <w:r w:rsidR="009E25F1">
        <w:rPr>
          <w:rFonts w:ascii="Times New Roman" w:hAnsi="Times New Roman" w:cs="Times New Roman"/>
          <w:sz w:val="24"/>
          <w:szCs w:val="24"/>
        </w:rPr>
        <w:t>qui parvient</w:t>
      </w:r>
      <w:r w:rsidR="000A6855">
        <w:rPr>
          <w:rFonts w:ascii="Times New Roman" w:hAnsi="Times New Roman" w:cs="Times New Roman"/>
          <w:sz w:val="24"/>
          <w:szCs w:val="24"/>
        </w:rPr>
        <w:t xml:space="preserve"> à les refonder</w:t>
      </w:r>
      <w:r w:rsidR="00951379">
        <w:rPr>
          <w:rFonts w:ascii="Times New Roman" w:hAnsi="Times New Roman" w:cs="Times New Roman"/>
          <w:sz w:val="24"/>
          <w:szCs w:val="24"/>
        </w:rPr>
        <w:t xml:space="preserve"> (Lojkine, 1998).</w:t>
      </w:r>
    </w:p>
    <w:p w:rsidR="009E25F1" w:rsidRDefault="009E25F1"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De même</w:t>
      </w:r>
      <w:r w:rsidR="00006FD7">
        <w:rPr>
          <w:rFonts w:ascii="Times New Roman" w:hAnsi="Times New Roman" w:cs="Times New Roman"/>
          <w:sz w:val="24"/>
          <w:szCs w:val="24"/>
        </w:rPr>
        <w:t>,</w:t>
      </w:r>
      <w:r>
        <w:rPr>
          <w:rFonts w:ascii="Times New Roman" w:hAnsi="Times New Roman" w:cs="Times New Roman"/>
          <w:sz w:val="24"/>
          <w:szCs w:val="24"/>
        </w:rPr>
        <w:t xml:space="preserve"> s</w:t>
      </w:r>
      <w:r w:rsidR="00A87F6F">
        <w:rPr>
          <w:rFonts w:ascii="Times New Roman" w:hAnsi="Times New Roman" w:cs="Times New Roman"/>
          <w:sz w:val="24"/>
          <w:szCs w:val="24"/>
        </w:rPr>
        <w:t>i les stratégies</w:t>
      </w:r>
      <w:r w:rsidR="00553F1E">
        <w:rPr>
          <w:rFonts w:ascii="Times New Roman" w:hAnsi="Times New Roman" w:cs="Times New Roman"/>
          <w:sz w:val="24"/>
          <w:szCs w:val="24"/>
        </w:rPr>
        <w:t xml:space="preserve"> d’entreprise</w:t>
      </w:r>
      <w:r>
        <w:rPr>
          <w:rFonts w:ascii="Times New Roman" w:hAnsi="Times New Roman" w:cs="Times New Roman"/>
          <w:sz w:val="24"/>
          <w:szCs w:val="24"/>
        </w:rPr>
        <w:t xml:space="preserve"> conduisent à valoriser </w:t>
      </w:r>
      <w:r w:rsidR="009B0DFF">
        <w:rPr>
          <w:rFonts w:ascii="Times New Roman" w:hAnsi="Times New Roman" w:cs="Times New Roman"/>
          <w:sz w:val="24"/>
          <w:szCs w:val="24"/>
        </w:rPr>
        <w:t>des</w:t>
      </w:r>
      <w:r>
        <w:rPr>
          <w:rFonts w:ascii="Times New Roman" w:hAnsi="Times New Roman" w:cs="Times New Roman"/>
          <w:sz w:val="24"/>
          <w:szCs w:val="24"/>
        </w:rPr>
        <w:t xml:space="preserve"> indicateurs</w:t>
      </w:r>
      <w:r w:rsidR="009B0DFF">
        <w:rPr>
          <w:rFonts w:ascii="Times New Roman" w:hAnsi="Times New Roman" w:cs="Times New Roman"/>
          <w:sz w:val="24"/>
          <w:szCs w:val="24"/>
        </w:rPr>
        <w:t xml:space="preserve"> autres</w:t>
      </w:r>
      <w:r>
        <w:rPr>
          <w:rFonts w:ascii="Times New Roman" w:hAnsi="Times New Roman" w:cs="Times New Roman"/>
          <w:sz w:val="24"/>
          <w:szCs w:val="24"/>
        </w:rPr>
        <w:t xml:space="preserve"> que</w:t>
      </w:r>
      <w:r w:rsidR="000A6855">
        <w:rPr>
          <w:rFonts w:ascii="Times New Roman" w:hAnsi="Times New Roman" w:cs="Times New Roman"/>
          <w:sz w:val="24"/>
          <w:szCs w:val="24"/>
        </w:rPr>
        <w:t xml:space="preserve"> la recherche du </w:t>
      </w:r>
      <w:r>
        <w:rPr>
          <w:rFonts w:ascii="Times New Roman" w:hAnsi="Times New Roman" w:cs="Times New Roman"/>
          <w:sz w:val="24"/>
          <w:szCs w:val="24"/>
        </w:rPr>
        <w:t>profit immédiat</w:t>
      </w:r>
      <w:r w:rsidR="009B0DFF">
        <w:rPr>
          <w:rFonts w:ascii="Times New Roman" w:hAnsi="Times New Roman" w:cs="Times New Roman"/>
          <w:sz w:val="24"/>
          <w:szCs w:val="24"/>
        </w:rPr>
        <w:t xml:space="preserve"> et</w:t>
      </w:r>
      <w:r w:rsidR="00411A0D">
        <w:rPr>
          <w:rFonts w:ascii="Times New Roman" w:hAnsi="Times New Roman" w:cs="Times New Roman"/>
          <w:sz w:val="24"/>
          <w:szCs w:val="24"/>
        </w:rPr>
        <w:t xml:space="preserve"> ses grandeurs associées</w:t>
      </w:r>
      <w:r w:rsidR="009B0DFF">
        <w:rPr>
          <w:rFonts w:ascii="Times New Roman" w:hAnsi="Times New Roman" w:cs="Times New Roman"/>
          <w:sz w:val="24"/>
          <w:szCs w:val="24"/>
        </w:rPr>
        <w:t xml:space="preserve"> (prix de revient et marges)</w:t>
      </w:r>
      <w:r w:rsidR="00A32429">
        <w:rPr>
          <w:rFonts w:ascii="Times New Roman" w:hAnsi="Times New Roman" w:cs="Times New Roman"/>
          <w:sz w:val="24"/>
          <w:szCs w:val="24"/>
        </w:rPr>
        <w:t xml:space="preserve"> qui ne</w:t>
      </w:r>
      <w:r w:rsidR="00553F1E">
        <w:rPr>
          <w:rFonts w:ascii="Times New Roman" w:hAnsi="Times New Roman" w:cs="Times New Roman"/>
          <w:sz w:val="24"/>
          <w:szCs w:val="24"/>
        </w:rPr>
        <w:t xml:space="preserve"> </w:t>
      </w:r>
      <w:r w:rsidR="00A32429">
        <w:rPr>
          <w:rFonts w:ascii="Times New Roman" w:hAnsi="Times New Roman" w:cs="Times New Roman"/>
          <w:sz w:val="24"/>
          <w:szCs w:val="24"/>
        </w:rPr>
        <w:t>sont que des</w:t>
      </w:r>
      <w:r w:rsidR="00553F1E">
        <w:rPr>
          <w:rFonts w:ascii="Times New Roman" w:hAnsi="Times New Roman" w:cs="Times New Roman"/>
          <w:sz w:val="24"/>
          <w:szCs w:val="24"/>
        </w:rPr>
        <w:t xml:space="preserve"> critères financiers,</w:t>
      </w:r>
      <w:r w:rsidR="00A32429">
        <w:rPr>
          <w:rFonts w:ascii="Times New Roman" w:hAnsi="Times New Roman" w:cs="Times New Roman"/>
          <w:sz w:val="24"/>
          <w:szCs w:val="24"/>
        </w:rPr>
        <w:t xml:space="preserve"> </w:t>
      </w:r>
      <w:r w:rsidR="009B0DFF">
        <w:rPr>
          <w:rFonts w:ascii="Times New Roman" w:hAnsi="Times New Roman" w:cs="Times New Roman"/>
          <w:sz w:val="24"/>
          <w:szCs w:val="24"/>
        </w:rPr>
        <w:t xml:space="preserve"> en lui substituant</w:t>
      </w:r>
      <w:r w:rsidR="00A87F6F">
        <w:rPr>
          <w:rFonts w:ascii="Times New Roman" w:hAnsi="Times New Roman" w:cs="Times New Roman"/>
          <w:sz w:val="24"/>
          <w:szCs w:val="24"/>
        </w:rPr>
        <w:t xml:space="preserve"> une grandeur économique beaucoup plus significative</w:t>
      </w:r>
      <w:r w:rsidR="003D22DF">
        <w:rPr>
          <w:rFonts w:ascii="Times New Roman" w:hAnsi="Times New Roman" w:cs="Times New Roman"/>
          <w:sz w:val="24"/>
          <w:szCs w:val="24"/>
        </w:rPr>
        <w:t xml:space="preserve"> telle que la</w:t>
      </w:r>
      <w:r w:rsidR="009B0DFF">
        <w:rPr>
          <w:rFonts w:ascii="Times New Roman" w:hAnsi="Times New Roman" w:cs="Times New Roman"/>
          <w:sz w:val="24"/>
          <w:szCs w:val="24"/>
        </w:rPr>
        <w:t xml:space="preserve"> « valeur ajoutée »</w:t>
      </w:r>
      <w:r w:rsidR="00A87F6F">
        <w:rPr>
          <w:rFonts w:ascii="Times New Roman" w:hAnsi="Times New Roman" w:cs="Times New Roman"/>
          <w:sz w:val="24"/>
          <w:szCs w:val="24"/>
        </w:rPr>
        <w:t xml:space="preserve"> (qui constitue le véritable revenu de l’entreprise)</w:t>
      </w:r>
      <w:r>
        <w:rPr>
          <w:rFonts w:ascii="Times New Roman" w:hAnsi="Times New Roman" w:cs="Times New Roman"/>
          <w:sz w:val="24"/>
          <w:szCs w:val="24"/>
        </w:rPr>
        <w:t>, les salariés seront en mesure de</w:t>
      </w:r>
      <w:r w:rsidR="003D22DF">
        <w:rPr>
          <w:rFonts w:ascii="Times New Roman" w:hAnsi="Times New Roman" w:cs="Times New Roman"/>
          <w:sz w:val="24"/>
          <w:szCs w:val="24"/>
        </w:rPr>
        <w:t xml:space="preserve"> mieux</w:t>
      </w:r>
      <w:r>
        <w:rPr>
          <w:rFonts w:ascii="Times New Roman" w:hAnsi="Times New Roman" w:cs="Times New Roman"/>
          <w:sz w:val="24"/>
          <w:szCs w:val="24"/>
        </w:rPr>
        <w:t xml:space="preserve"> penser</w:t>
      </w:r>
      <w:r w:rsidR="003D22DF">
        <w:rPr>
          <w:rFonts w:ascii="Times New Roman" w:hAnsi="Times New Roman" w:cs="Times New Roman"/>
          <w:sz w:val="24"/>
          <w:szCs w:val="24"/>
        </w:rPr>
        <w:t xml:space="preserve"> le travail et en meilleure capacité pour participer à des décisions argumentées sur leur activité professionnelle. </w:t>
      </w:r>
      <w:r w:rsidR="000A6855">
        <w:rPr>
          <w:rFonts w:ascii="Times New Roman" w:hAnsi="Times New Roman" w:cs="Times New Roman"/>
          <w:sz w:val="24"/>
          <w:szCs w:val="24"/>
        </w:rPr>
        <w:t>Bien entendu, l</w:t>
      </w:r>
      <w:r w:rsidR="003D22DF">
        <w:rPr>
          <w:rFonts w:ascii="Times New Roman" w:hAnsi="Times New Roman" w:cs="Times New Roman"/>
          <w:sz w:val="24"/>
          <w:szCs w:val="24"/>
        </w:rPr>
        <w:t xml:space="preserve">a clarification de certaines règles du jeu n’épuise pas les conflits inhérents au rapport salarial (asymétrie des pouvoirs et </w:t>
      </w:r>
      <w:r w:rsidR="000F2DD7">
        <w:rPr>
          <w:rFonts w:ascii="Times New Roman" w:hAnsi="Times New Roman" w:cs="Times New Roman"/>
          <w:sz w:val="24"/>
          <w:szCs w:val="24"/>
        </w:rPr>
        <w:t>modes</w:t>
      </w:r>
      <w:r w:rsidR="001D21C7">
        <w:rPr>
          <w:rFonts w:ascii="Times New Roman" w:hAnsi="Times New Roman" w:cs="Times New Roman"/>
          <w:sz w:val="24"/>
          <w:szCs w:val="24"/>
        </w:rPr>
        <w:t xml:space="preserve"> différenciés</w:t>
      </w:r>
      <w:r w:rsidR="000F2DD7">
        <w:rPr>
          <w:rFonts w:ascii="Times New Roman" w:hAnsi="Times New Roman" w:cs="Times New Roman"/>
          <w:sz w:val="24"/>
          <w:szCs w:val="24"/>
        </w:rPr>
        <w:t xml:space="preserve"> de </w:t>
      </w:r>
      <w:r w:rsidR="003D22DF">
        <w:rPr>
          <w:rFonts w:ascii="Times New Roman" w:hAnsi="Times New Roman" w:cs="Times New Roman"/>
          <w:sz w:val="24"/>
          <w:szCs w:val="24"/>
        </w:rPr>
        <w:t xml:space="preserve">répartition des richesses). Elle permet </w:t>
      </w:r>
      <w:r w:rsidR="003264A1">
        <w:rPr>
          <w:rFonts w:ascii="Times New Roman" w:hAnsi="Times New Roman" w:cs="Times New Roman"/>
          <w:sz w:val="24"/>
          <w:szCs w:val="24"/>
        </w:rPr>
        <w:t>toutefois de ne pas</w:t>
      </w:r>
      <w:r w:rsidR="00006FD7">
        <w:rPr>
          <w:rFonts w:ascii="Times New Roman" w:hAnsi="Times New Roman" w:cs="Times New Roman"/>
          <w:sz w:val="24"/>
          <w:szCs w:val="24"/>
        </w:rPr>
        <w:t xml:space="preserve"> gé</w:t>
      </w:r>
      <w:r w:rsidR="000F2DD7">
        <w:rPr>
          <w:rFonts w:ascii="Times New Roman" w:hAnsi="Times New Roman" w:cs="Times New Roman"/>
          <w:sz w:val="24"/>
          <w:szCs w:val="24"/>
        </w:rPr>
        <w:t>nérer de la confusion autour de la portée mais aussi des limites des</w:t>
      </w:r>
      <w:r w:rsidR="003264A1">
        <w:rPr>
          <w:rFonts w:ascii="Times New Roman" w:hAnsi="Times New Roman" w:cs="Times New Roman"/>
          <w:sz w:val="24"/>
          <w:szCs w:val="24"/>
        </w:rPr>
        <w:t xml:space="preserve"> actions</w:t>
      </w:r>
      <w:r w:rsidR="00553F1E">
        <w:rPr>
          <w:rFonts w:ascii="Times New Roman" w:hAnsi="Times New Roman" w:cs="Times New Roman"/>
          <w:sz w:val="24"/>
          <w:szCs w:val="24"/>
        </w:rPr>
        <w:t xml:space="preserve"> de résistance</w:t>
      </w:r>
      <w:r w:rsidR="00001962">
        <w:rPr>
          <w:rFonts w:ascii="Times New Roman" w:hAnsi="Times New Roman" w:cs="Times New Roman"/>
          <w:sz w:val="24"/>
          <w:szCs w:val="24"/>
        </w:rPr>
        <w:t xml:space="preserve"> et de luttes</w:t>
      </w:r>
      <w:r w:rsidR="00553F1E">
        <w:rPr>
          <w:rFonts w:ascii="Times New Roman" w:hAnsi="Times New Roman" w:cs="Times New Roman"/>
          <w:sz w:val="24"/>
          <w:szCs w:val="24"/>
        </w:rPr>
        <w:t xml:space="preserve"> mises en œuvre </w:t>
      </w:r>
      <w:r w:rsidR="003264A1">
        <w:rPr>
          <w:rFonts w:ascii="Times New Roman" w:hAnsi="Times New Roman" w:cs="Times New Roman"/>
          <w:sz w:val="24"/>
          <w:szCs w:val="24"/>
        </w:rPr>
        <w:t xml:space="preserve"> par les salariés.</w:t>
      </w:r>
    </w:p>
    <w:p w:rsidR="009E25F1" w:rsidRPr="00951379" w:rsidRDefault="009E25F1" w:rsidP="00486568">
      <w:pPr>
        <w:pStyle w:val="Sansinterligne"/>
        <w:jc w:val="both"/>
        <w:rPr>
          <w:rFonts w:ascii="Times New Roman" w:hAnsi="Times New Roman" w:cs="Times New Roman"/>
          <w:sz w:val="24"/>
          <w:szCs w:val="24"/>
        </w:rPr>
      </w:pPr>
    </w:p>
    <w:p w:rsidR="001A5BDC" w:rsidRPr="001A5BDC" w:rsidRDefault="001A5BDC" w:rsidP="00486568">
      <w:pPr>
        <w:pStyle w:val="Sansinterligne"/>
        <w:jc w:val="both"/>
        <w:rPr>
          <w:rFonts w:ascii="Times New Roman" w:hAnsi="Times New Roman" w:cs="Times New Roman"/>
          <w:b/>
          <w:sz w:val="24"/>
          <w:szCs w:val="24"/>
        </w:rPr>
      </w:pPr>
      <w:r w:rsidRPr="001A5BDC">
        <w:rPr>
          <w:rFonts w:ascii="Times New Roman" w:hAnsi="Times New Roman" w:cs="Times New Roman"/>
          <w:b/>
          <w:sz w:val="24"/>
          <w:szCs w:val="24"/>
        </w:rPr>
        <w:t>Travail et entreprise : c</w:t>
      </w:r>
      <w:r>
        <w:rPr>
          <w:rFonts w:ascii="Times New Roman" w:hAnsi="Times New Roman" w:cs="Times New Roman"/>
          <w:b/>
          <w:sz w:val="24"/>
          <w:szCs w:val="24"/>
        </w:rPr>
        <w:t>onstruire l</w:t>
      </w:r>
      <w:r w:rsidRPr="001A5BDC">
        <w:rPr>
          <w:rFonts w:ascii="Times New Roman" w:hAnsi="Times New Roman" w:cs="Times New Roman"/>
          <w:b/>
          <w:sz w:val="24"/>
          <w:szCs w:val="24"/>
        </w:rPr>
        <w:t>es liens d’interdépendance</w:t>
      </w:r>
    </w:p>
    <w:p w:rsidR="001A5BDC" w:rsidRPr="005224B0" w:rsidRDefault="001A5BDC" w:rsidP="00486568">
      <w:pPr>
        <w:pStyle w:val="Sansinterligne"/>
        <w:jc w:val="both"/>
        <w:rPr>
          <w:rFonts w:ascii="Times New Roman" w:hAnsi="Times New Roman" w:cs="Times New Roman"/>
          <w:sz w:val="24"/>
          <w:szCs w:val="24"/>
        </w:rPr>
      </w:pPr>
    </w:p>
    <w:p w:rsidR="00C67F9D" w:rsidRPr="005224B0" w:rsidRDefault="009C471F"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 Au sein du salariat, le travail</w:t>
      </w:r>
      <w:r w:rsidR="00D8290E" w:rsidRPr="005224B0">
        <w:rPr>
          <w:rFonts w:ascii="Times New Roman" w:hAnsi="Times New Roman" w:cs="Times New Roman"/>
          <w:sz w:val="24"/>
          <w:szCs w:val="24"/>
        </w:rPr>
        <w:t xml:space="preserve"> est pour tout agent </w:t>
      </w:r>
      <w:r w:rsidR="005F72CD" w:rsidRPr="005224B0">
        <w:rPr>
          <w:rFonts w:ascii="Times New Roman" w:hAnsi="Times New Roman" w:cs="Times New Roman"/>
          <w:sz w:val="24"/>
          <w:szCs w:val="24"/>
        </w:rPr>
        <w:t xml:space="preserve"> une </w:t>
      </w:r>
      <w:r w:rsidR="00107713" w:rsidRPr="005224B0">
        <w:rPr>
          <w:rFonts w:ascii="Times New Roman" w:hAnsi="Times New Roman" w:cs="Times New Roman"/>
          <w:sz w:val="24"/>
          <w:szCs w:val="24"/>
        </w:rPr>
        <w:t>« </w:t>
      </w:r>
      <w:r w:rsidR="005052DA" w:rsidRPr="005224B0">
        <w:rPr>
          <w:rFonts w:ascii="Times New Roman" w:hAnsi="Times New Roman" w:cs="Times New Roman"/>
          <w:sz w:val="24"/>
          <w:szCs w:val="24"/>
        </w:rPr>
        <w:t>valeur » en termes d’usage et de temps qu’il négocie</w:t>
      </w:r>
      <w:r w:rsidR="00D8290E" w:rsidRPr="005224B0">
        <w:rPr>
          <w:rFonts w:ascii="Times New Roman" w:hAnsi="Times New Roman" w:cs="Times New Roman"/>
          <w:sz w:val="24"/>
          <w:szCs w:val="24"/>
        </w:rPr>
        <w:t xml:space="preserve"> dans le cadre d’un rapport de sub</w:t>
      </w:r>
      <w:r w:rsidR="005052DA" w:rsidRPr="005224B0">
        <w:rPr>
          <w:rFonts w:ascii="Times New Roman" w:hAnsi="Times New Roman" w:cs="Times New Roman"/>
          <w:sz w:val="24"/>
          <w:szCs w:val="24"/>
        </w:rPr>
        <w:t>ordination avec l’entité juridique représentée par la « société »</w:t>
      </w:r>
      <w:r w:rsidR="00515611">
        <w:rPr>
          <w:rFonts w:ascii="Times New Roman" w:hAnsi="Times New Roman" w:cs="Times New Roman"/>
          <w:sz w:val="24"/>
          <w:szCs w:val="24"/>
        </w:rPr>
        <w:t xml:space="preserve"> (et non par l’ « entreprise » au sens de structure productive)</w:t>
      </w:r>
      <w:r w:rsidR="00CC1074" w:rsidRPr="005224B0">
        <w:rPr>
          <w:rFonts w:ascii="Times New Roman" w:hAnsi="Times New Roman" w:cs="Times New Roman"/>
          <w:sz w:val="24"/>
          <w:szCs w:val="24"/>
        </w:rPr>
        <w:t>.</w:t>
      </w:r>
      <w:r w:rsidRPr="005224B0">
        <w:rPr>
          <w:rFonts w:ascii="Times New Roman" w:hAnsi="Times New Roman" w:cs="Times New Roman"/>
          <w:sz w:val="24"/>
          <w:szCs w:val="24"/>
        </w:rPr>
        <w:t xml:space="preserve"> L’agent produit des </w:t>
      </w:r>
      <w:r w:rsidR="007C71AE" w:rsidRPr="005224B0">
        <w:rPr>
          <w:rFonts w:ascii="Times New Roman" w:hAnsi="Times New Roman" w:cs="Times New Roman"/>
          <w:sz w:val="24"/>
          <w:szCs w:val="24"/>
        </w:rPr>
        <w:t>biens et/ou des services et/ou</w:t>
      </w:r>
      <w:r w:rsidRPr="005224B0">
        <w:rPr>
          <w:rFonts w:ascii="Times New Roman" w:hAnsi="Times New Roman" w:cs="Times New Roman"/>
          <w:sz w:val="24"/>
          <w:szCs w:val="24"/>
        </w:rPr>
        <w:t xml:space="preserve"> des modes de contrôle, de régulation et de lien social qui l’implique</w:t>
      </w:r>
      <w:r w:rsidR="00BA6F10" w:rsidRPr="005224B0">
        <w:rPr>
          <w:rFonts w:ascii="Times New Roman" w:hAnsi="Times New Roman" w:cs="Times New Roman"/>
          <w:sz w:val="24"/>
          <w:szCs w:val="24"/>
        </w:rPr>
        <w:t>nt</w:t>
      </w:r>
      <w:r w:rsidR="00194FA5" w:rsidRPr="005224B0">
        <w:rPr>
          <w:rFonts w:ascii="Times New Roman" w:hAnsi="Times New Roman" w:cs="Times New Roman"/>
          <w:sz w:val="24"/>
          <w:szCs w:val="24"/>
        </w:rPr>
        <w:t xml:space="preserve"> et qui l’engage</w:t>
      </w:r>
      <w:r w:rsidR="00BA6F10" w:rsidRPr="005224B0">
        <w:rPr>
          <w:rFonts w:ascii="Times New Roman" w:hAnsi="Times New Roman" w:cs="Times New Roman"/>
          <w:sz w:val="24"/>
          <w:szCs w:val="24"/>
        </w:rPr>
        <w:t>nt</w:t>
      </w:r>
      <w:r w:rsidR="00247DA8" w:rsidRPr="005224B0">
        <w:rPr>
          <w:rFonts w:ascii="Times New Roman" w:hAnsi="Times New Roman" w:cs="Times New Roman"/>
          <w:sz w:val="24"/>
          <w:szCs w:val="24"/>
        </w:rPr>
        <w:t xml:space="preserve"> (et qui donne un sens à son activité)</w:t>
      </w:r>
      <w:r w:rsidRPr="005224B0">
        <w:rPr>
          <w:rFonts w:ascii="Times New Roman" w:hAnsi="Times New Roman" w:cs="Times New Roman"/>
          <w:sz w:val="24"/>
          <w:szCs w:val="24"/>
        </w:rPr>
        <w:t>.</w:t>
      </w:r>
      <w:r w:rsidR="00CC1074" w:rsidRPr="005224B0">
        <w:rPr>
          <w:rFonts w:ascii="Times New Roman" w:hAnsi="Times New Roman" w:cs="Times New Roman"/>
          <w:sz w:val="24"/>
          <w:szCs w:val="24"/>
        </w:rPr>
        <w:t xml:space="preserve"> </w:t>
      </w:r>
      <w:r w:rsidRPr="005224B0">
        <w:rPr>
          <w:rFonts w:ascii="Times New Roman" w:hAnsi="Times New Roman" w:cs="Times New Roman"/>
          <w:sz w:val="24"/>
          <w:szCs w:val="24"/>
        </w:rPr>
        <w:t xml:space="preserve">Il se </w:t>
      </w:r>
      <w:r w:rsidR="007C71AE" w:rsidRPr="005224B0">
        <w:rPr>
          <w:rFonts w:ascii="Times New Roman" w:hAnsi="Times New Roman" w:cs="Times New Roman"/>
          <w:sz w:val="24"/>
          <w:szCs w:val="24"/>
        </w:rPr>
        <w:t>positionne</w:t>
      </w:r>
      <w:r w:rsidR="005F72CD" w:rsidRPr="005224B0">
        <w:rPr>
          <w:rFonts w:ascii="Times New Roman" w:hAnsi="Times New Roman" w:cs="Times New Roman"/>
          <w:sz w:val="24"/>
          <w:szCs w:val="24"/>
        </w:rPr>
        <w:t xml:space="preserve"> sur un marché</w:t>
      </w:r>
      <w:r w:rsidR="00D8290E" w:rsidRPr="005224B0">
        <w:rPr>
          <w:rFonts w:ascii="Times New Roman" w:hAnsi="Times New Roman" w:cs="Times New Roman"/>
          <w:sz w:val="24"/>
          <w:szCs w:val="24"/>
        </w:rPr>
        <w:t xml:space="preserve"> qui lui confèrera</w:t>
      </w:r>
      <w:r w:rsidR="00107713" w:rsidRPr="005224B0">
        <w:rPr>
          <w:rFonts w:ascii="Times New Roman" w:hAnsi="Times New Roman" w:cs="Times New Roman"/>
          <w:sz w:val="24"/>
          <w:szCs w:val="24"/>
        </w:rPr>
        <w:t xml:space="preserve"> sa propre</w:t>
      </w:r>
      <w:r w:rsidR="005F72CD" w:rsidRPr="005224B0">
        <w:rPr>
          <w:rFonts w:ascii="Times New Roman" w:hAnsi="Times New Roman" w:cs="Times New Roman"/>
          <w:sz w:val="24"/>
          <w:szCs w:val="24"/>
        </w:rPr>
        <w:t xml:space="preserve"> </w:t>
      </w:r>
      <w:r w:rsidR="00107713" w:rsidRPr="005224B0">
        <w:rPr>
          <w:rFonts w:ascii="Times New Roman" w:hAnsi="Times New Roman" w:cs="Times New Roman"/>
          <w:sz w:val="24"/>
          <w:szCs w:val="24"/>
        </w:rPr>
        <w:t>« </w:t>
      </w:r>
      <w:r w:rsidR="005F72CD" w:rsidRPr="005224B0">
        <w:rPr>
          <w:rFonts w:ascii="Times New Roman" w:hAnsi="Times New Roman" w:cs="Times New Roman"/>
          <w:sz w:val="24"/>
          <w:szCs w:val="24"/>
        </w:rPr>
        <w:t>valeur d’échange</w:t>
      </w:r>
      <w:r w:rsidR="00107713" w:rsidRPr="005224B0">
        <w:rPr>
          <w:rFonts w:ascii="Times New Roman" w:hAnsi="Times New Roman" w:cs="Times New Roman"/>
          <w:sz w:val="24"/>
          <w:szCs w:val="24"/>
        </w:rPr>
        <w:t> »</w:t>
      </w:r>
      <w:r w:rsidR="003524D2" w:rsidRPr="005224B0">
        <w:rPr>
          <w:rFonts w:ascii="Times New Roman" w:hAnsi="Times New Roman" w:cs="Times New Roman"/>
          <w:sz w:val="24"/>
          <w:szCs w:val="24"/>
        </w:rPr>
        <w:t>. L</w:t>
      </w:r>
      <w:r w:rsidR="00107713" w:rsidRPr="005224B0">
        <w:rPr>
          <w:rFonts w:ascii="Times New Roman" w:hAnsi="Times New Roman" w:cs="Times New Roman"/>
          <w:sz w:val="24"/>
          <w:szCs w:val="24"/>
        </w:rPr>
        <w:t>’agent</w:t>
      </w:r>
      <w:r w:rsidR="005F72CD" w:rsidRPr="005224B0">
        <w:rPr>
          <w:rFonts w:ascii="Times New Roman" w:hAnsi="Times New Roman" w:cs="Times New Roman"/>
          <w:sz w:val="24"/>
          <w:szCs w:val="24"/>
        </w:rPr>
        <w:t xml:space="preserve"> occ</w:t>
      </w:r>
      <w:r w:rsidRPr="005224B0">
        <w:rPr>
          <w:rFonts w:ascii="Times New Roman" w:hAnsi="Times New Roman" w:cs="Times New Roman"/>
          <w:sz w:val="24"/>
          <w:szCs w:val="24"/>
        </w:rPr>
        <w:t>upe</w:t>
      </w:r>
      <w:r w:rsidR="003524D2" w:rsidRPr="005224B0">
        <w:rPr>
          <w:rFonts w:ascii="Times New Roman" w:hAnsi="Times New Roman" w:cs="Times New Roman"/>
          <w:sz w:val="24"/>
          <w:szCs w:val="24"/>
        </w:rPr>
        <w:t xml:space="preserve"> aussi une place</w:t>
      </w:r>
      <w:r w:rsidRPr="005224B0">
        <w:rPr>
          <w:rFonts w:ascii="Times New Roman" w:hAnsi="Times New Roman" w:cs="Times New Roman"/>
          <w:sz w:val="24"/>
          <w:szCs w:val="24"/>
        </w:rPr>
        <w:t xml:space="preserve"> dans la division des tâches</w:t>
      </w:r>
      <w:r w:rsidR="00107713" w:rsidRPr="005224B0">
        <w:rPr>
          <w:rFonts w:ascii="Times New Roman" w:hAnsi="Times New Roman" w:cs="Times New Roman"/>
          <w:sz w:val="24"/>
          <w:szCs w:val="24"/>
        </w:rPr>
        <w:t xml:space="preserve"> </w:t>
      </w:r>
      <w:r w:rsidR="005F72CD" w:rsidRPr="005224B0">
        <w:rPr>
          <w:rFonts w:ascii="Times New Roman" w:hAnsi="Times New Roman" w:cs="Times New Roman"/>
          <w:sz w:val="24"/>
          <w:szCs w:val="24"/>
        </w:rPr>
        <w:t>(avec des niveaux</w:t>
      </w:r>
      <w:r w:rsidR="00107713" w:rsidRPr="005224B0">
        <w:rPr>
          <w:rFonts w:ascii="Times New Roman" w:hAnsi="Times New Roman" w:cs="Times New Roman"/>
          <w:sz w:val="24"/>
          <w:szCs w:val="24"/>
        </w:rPr>
        <w:t xml:space="preserve"> différenciés</w:t>
      </w:r>
      <w:r w:rsidR="005F72CD" w:rsidRPr="005224B0">
        <w:rPr>
          <w:rFonts w:ascii="Times New Roman" w:hAnsi="Times New Roman" w:cs="Times New Roman"/>
          <w:sz w:val="24"/>
          <w:szCs w:val="24"/>
        </w:rPr>
        <w:t xml:space="preserve"> de compétence, d’</w:t>
      </w:r>
      <w:r w:rsidR="00107713" w:rsidRPr="005224B0">
        <w:rPr>
          <w:rFonts w:ascii="Times New Roman" w:hAnsi="Times New Roman" w:cs="Times New Roman"/>
          <w:sz w:val="24"/>
          <w:szCs w:val="24"/>
        </w:rPr>
        <w:t>honneur,</w:t>
      </w:r>
      <w:r w:rsidR="005F72CD" w:rsidRPr="005224B0">
        <w:rPr>
          <w:rFonts w:ascii="Times New Roman" w:hAnsi="Times New Roman" w:cs="Times New Roman"/>
          <w:sz w:val="24"/>
          <w:szCs w:val="24"/>
        </w:rPr>
        <w:t xml:space="preserve"> de prestige</w:t>
      </w:r>
      <w:r w:rsidR="00107713" w:rsidRPr="005224B0">
        <w:rPr>
          <w:rFonts w:ascii="Times New Roman" w:hAnsi="Times New Roman" w:cs="Times New Roman"/>
          <w:sz w:val="24"/>
          <w:szCs w:val="24"/>
        </w:rPr>
        <w:t xml:space="preserve"> et </w:t>
      </w:r>
      <w:r w:rsidR="00D8290E" w:rsidRPr="005224B0">
        <w:rPr>
          <w:rFonts w:ascii="Times New Roman" w:hAnsi="Times New Roman" w:cs="Times New Roman"/>
          <w:sz w:val="24"/>
          <w:szCs w:val="24"/>
        </w:rPr>
        <w:t>de rémunératio</w:t>
      </w:r>
      <w:r w:rsidRPr="005224B0">
        <w:rPr>
          <w:rFonts w:ascii="Times New Roman" w:hAnsi="Times New Roman" w:cs="Times New Roman"/>
          <w:sz w:val="24"/>
          <w:szCs w:val="24"/>
        </w:rPr>
        <w:t xml:space="preserve">n). </w:t>
      </w:r>
      <w:r w:rsidR="00194FA5" w:rsidRPr="005224B0">
        <w:rPr>
          <w:rFonts w:ascii="Times New Roman" w:hAnsi="Times New Roman" w:cs="Times New Roman"/>
          <w:sz w:val="24"/>
          <w:szCs w:val="24"/>
        </w:rPr>
        <w:t>Au sein d’un système fondé sur des droits de propriété dans l’</w:t>
      </w:r>
      <w:r w:rsidR="00C67F9D" w:rsidRPr="005224B0">
        <w:rPr>
          <w:rFonts w:ascii="Times New Roman" w:hAnsi="Times New Roman" w:cs="Times New Roman"/>
          <w:sz w:val="24"/>
          <w:szCs w:val="24"/>
        </w:rPr>
        <w:t>entreprise et qui s’appuie sur</w:t>
      </w:r>
      <w:r w:rsidR="00A36BB3" w:rsidRPr="005224B0">
        <w:rPr>
          <w:rFonts w:ascii="Times New Roman" w:hAnsi="Times New Roman" w:cs="Times New Roman"/>
          <w:sz w:val="24"/>
          <w:szCs w:val="24"/>
        </w:rPr>
        <w:t xml:space="preserve"> des modes d’organisation </w:t>
      </w:r>
      <w:r w:rsidR="00C67F9D" w:rsidRPr="005224B0">
        <w:rPr>
          <w:rFonts w:ascii="Times New Roman" w:hAnsi="Times New Roman" w:cs="Times New Roman"/>
          <w:sz w:val="24"/>
          <w:szCs w:val="24"/>
        </w:rPr>
        <w:t>de</w:t>
      </w:r>
      <w:r w:rsidR="00A36BB3" w:rsidRPr="005224B0">
        <w:rPr>
          <w:rFonts w:ascii="Times New Roman" w:hAnsi="Times New Roman" w:cs="Times New Roman"/>
          <w:sz w:val="24"/>
          <w:szCs w:val="24"/>
        </w:rPr>
        <w:t xml:space="preserve"> pouvoirs</w:t>
      </w:r>
      <w:r w:rsidR="003524D2" w:rsidRPr="005224B0">
        <w:rPr>
          <w:rFonts w:ascii="Times New Roman" w:hAnsi="Times New Roman" w:cs="Times New Roman"/>
          <w:sz w:val="24"/>
          <w:szCs w:val="24"/>
        </w:rPr>
        <w:t xml:space="preserve"> asymétriques</w:t>
      </w:r>
      <w:r w:rsidR="00C67F9D" w:rsidRPr="005224B0">
        <w:rPr>
          <w:rFonts w:ascii="Times New Roman" w:hAnsi="Times New Roman" w:cs="Times New Roman"/>
          <w:sz w:val="24"/>
          <w:szCs w:val="24"/>
        </w:rPr>
        <w:t xml:space="preserve"> (à l’intérieur du salariat et entre les salariés et les détenteurs de capitaux)</w:t>
      </w:r>
      <w:r w:rsidR="00A36BB3" w:rsidRPr="005224B0">
        <w:rPr>
          <w:rFonts w:ascii="Times New Roman" w:hAnsi="Times New Roman" w:cs="Times New Roman"/>
          <w:sz w:val="24"/>
          <w:szCs w:val="24"/>
        </w:rPr>
        <w:t xml:space="preserve"> il </w:t>
      </w:r>
      <w:r w:rsidR="00A36BB3" w:rsidRPr="005224B0">
        <w:rPr>
          <w:rFonts w:ascii="Times New Roman" w:hAnsi="Times New Roman" w:cs="Times New Roman"/>
          <w:sz w:val="24"/>
          <w:szCs w:val="24"/>
        </w:rPr>
        <w:lastRenderedPageBreak/>
        <w:t>existe des imbrications hiérarch</w:t>
      </w:r>
      <w:r w:rsidR="00C67F9D" w:rsidRPr="005224B0">
        <w:rPr>
          <w:rFonts w:ascii="Times New Roman" w:hAnsi="Times New Roman" w:cs="Times New Roman"/>
          <w:sz w:val="24"/>
          <w:szCs w:val="24"/>
        </w:rPr>
        <w:t>iques de dépendances dessinant</w:t>
      </w:r>
      <w:r w:rsidR="00A36BB3" w:rsidRPr="005224B0">
        <w:rPr>
          <w:rFonts w:ascii="Times New Roman" w:hAnsi="Times New Roman" w:cs="Times New Roman"/>
          <w:sz w:val="24"/>
          <w:szCs w:val="24"/>
        </w:rPr>
        <w:t xml:space="preserve"> une sorte de gradient continu de contrôle</w:t>
      </w:r>
      <w:r w:rsidR="00C67F9D" w:rsidRPr="005224B0">
        <w:rPr>
          <w:rFonts w:ascii="Times New Roman" w:hAnsi="Times New Roman" w:cs="Times New Roman"/>
          <w:sz w:val="24"/>
          <w:szCs w:val="24"/>
        </w:rPr>
        <w:t>, d’action et de domination (Lordon, 2010)</w:t>
      </w:r>
      <w:r w:rsidR="00A36BB3" w:rsidRPr="005224B0">
        <w:rPr>
          <w:rFonts w:ascii="Times New Roman" w:hAnsi="Times New Roman" w:cs="Times New Roman"/>
          <w:sz w:val="24"/>
          <w:szCs w:val="24"/>
        </w:rPr>
        <w:t xml:space="preserve">. </w:t>
      </w:r>
    </w:p>
    <w:p w:rsidR="00247DA8" w:rsidRPr="005224B0" w:rsidRDefault="00247DA8"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Ainsi les </w:t>
      </w:r>
      <w:r w:rsidR="00271A9E" w:rsidRPr="005224B0">
        <w:rPr>
          <w:rFonts w:ascii="Times New Roman" w:hAnsi="Times New Roman" w:cs="Times New Roman"/>
          <w:sz w:val="24"/>
          <w:szCs w:val="24"/>
        </w:rPr>
        <w:t>« </w:t>
      </w:r>
      <w:r w:rsidRPr="005224B0">
        <w:rPr>
          <w:rFonts w:ascii="Times New Roman" w:hAnsi="Times New Roman" w:cs="Times New Roman"/>
          <w:sz w:val="24"/>
          <w:szCs w:val="24"/>
        </w:rPr>
        <w:t>épreuves du travail</w:t>
      </w:r>
      <w:r w:rsidR="00271A9E" w:rsidRPr="005224B0">
        <w:rPr>
          <w:rFonts w:ascii="Times New Roman" w:hAnsi="Times New Roman" w:cs="Times New Roman"/>
          <w:sz w:val="24"/>
          <w:szCs w:val="24"/>
        </w:rPr>
        <w:t> »</w:t>
      </w:r>
      <w:r w:rsidRPr="005224B0">
        <w:rPr>
          <w:rFonts w:ascii="Times New Roman" w:hAnsi="Times New Roman" w:cs="Times New Roman"/>
          <w:sz w:val="24"/>
          <w:szCs w:val="24"/>
        </w:rPr>
        <w:t xml:space="preserve"> ne se résument</w:t>
      </w:r>
      <w:r w:rsidR="00807BFA" w:rsidRPr="005224B0">
        <w:rPr>
          <w:rFonts w:ascii="Times New Roman" w:hAnsi="Times New Roman" w:cs="Times New Roman"/>
          <w:sz w:val="24"/>
          <w:szCs w:val="24"/>
        </w:rPr>
        <w:t xml:space="preserve"> certes</w:t>
      </w:r>
      <w:r w:rsidRPr="005224B0">
        <w:rPr>
          <w:rFonts w:ascii="Times New Roman" w:hAnsi="Times New Roman" w:cs="Times New Roman"/>
          <w:sz w:val="24"/>
          <w:szCs w:val="24"/>
        </w:rPr>
        <w:t xml:space="preserve"> pas au « drame salarial »</w:t>
      </w:r>
      <w:r w:rsidR="00807BFA" w:rsidRPr="005224B0">
        <w:rPr>
          <w:rFonts w:ascii="Times New Roman" w:hAnsi="Times New Roman" w:cs="Times New Roman"/>
          <w:sz w:val="24"/>
          <w:szCs w:val="24"/>
        </w:rPr>
        <w:t xml:space="preserve"> comme le souligne Alexandra Bidet</w:t>
      </w:r>
      <w:r w:rsidR="00DA3776">
        <w:rPr>
          <w:rFonts w:ascii="Times New Roman" w:hAnsi="Times New Roman" w:cs="Times New Roman"/>
          <w:sz w:val="24"/>
          <w:szCs w:val="24"/>
        </w:rPr>
        <w:t xml:space="preserve"> (Bidet, 2011)</w:t>
      </w:r>
      <w:r w:rsidRPr="005224B0">
        <w:rPr>
          <w:rFonts w:ascii="Times New Roman" w:hAnsi="Times New Roman" w:cs="Times New Roman"/>
          <w:sz w:val="24"/>
          <w:szCs w:val="24"/>
        </w:rPr>
        <w:t xml:space="preserve"> mais si elles restent </w:t>
      </w:r>
      <w:r w:rsidR="00807BFA" w:rsidRPr="005224B0">
        <w:rPr>
          <w:rFonts w:ascii="Times New Roman" w:hAnsi="Times New Roman" w:cs="Times New Roman"/>
          <w:sz w:val="24"/>
          <w:szCs w:val="24"/>
        </w:rPr>
        <w:t xml:space="preserve">strictement </w:t>
      </w:r>
      <w:r w:rsidRPr="005224B0">
        <w:rPr>
          <w:rFonts w:ascii="Times New Roman" w:hAnsi="Times New Roman" w:cs="Times New Roman"/>
          <w:sz w:val="24"/>
          <w:szCs w:val="24"/>
        </w:rPr>
        <w:t>attachées à</w:t>
      </w:r>
      <w:r w:rsidR="00807BFA" w:rsidRPr="005224B0">
        <w:rPr>
          <w:rFonts w:ascii="Times New Roman" w:hAnsi="Times New Roman" w:cs="Times New Roman"/>
          <w:sz w:val="24"/>
          <w:szCs w:val="24"/>
        </w:rPr>
        <w:t xml:space="preserve"> l’analyse de</w:t>
      </w:r>
      <w:r w:rsidRPr="005224B0">
        <w:rPr>
          <w:rFonts w:ascii="Times New Roman" w:hAnsi="Times New Roman" w:cs="Times New Roman"/>
          <w:sz w:val="24"/>
          <w:szCs w:val="24"/>
        </w:rPr>
        <w:t xml:space="preserve"> </w:t>
      </w:r>
      <w:r w:rsidR="00807BFA" w:rsidRPr="005224B0">
        <w:rPr>
          <w:rFonts w:ascii="Times New Roman" w:hAnsi="Times New Roman" w:cs="Times New Roman"/>
          <w:sz w:val="24"/>
          <w:szCs w:val="24"/>
        </w:rPr>
        <w:t>« </w:t>
      </w:r>
      <w:r w:rsidRPr="005224B0">
        <w:rPr>
          <w:rFonts w:ascii="Times New Roman" w:hAnsi="Times New Roman" w:cs="Times New Roman"/>
          <w:sz w:val="24"/>
          <w:szCs w:val="24"/>
        </w:rPr>
        <w:t>l’acte productif</w:t>
      </w:r>
      <w:r w:rsidR="00807BFA" w:rsidRPr="005224B0">
        <w:rPr>
          <w:rFonts w:ascii="Times New Roman" w:hAnsi="Times New Roman" w:cs="Times New Roman"/>
          <w:sz w:val="24"/>
          <w:szCs w:val="24"/>
        </w:rPr>
        <w:t> »</w:t>
      </w:r>
      <w:r w:rsidR="00515611">
        <w:rPr>
          <w:rFonts w:ascii="Times New Roman" w:hAnsi="Times New Roman" w:cs="Times New Roman"/>
          <w:sz w:val="24"/>
          <w:szCs w:val="24"/>
        </w:rPr>
        <w:t xml:space="preserve"> au sens étroit du terme</w:t>
      </w:r>
      <w:r w:rsidRPr="005224B0">
        <w:rPr>
          <w:rFonts w:ascii="Times New Roman" w:hAnsi="Times New Roman" w:cs="Times New Roman"/>
          <w:sz w:val="24"/>
          <w:szCs w:val="24"/>
        </w:rPr>
        <w:t>, elles resteront aussi cantonnées aux interaction</w:t>
      </w:r>
      <w:r w:rsidR="00807BFA" w:rsidRPr="005224B0">
        <w:rPr>
          <w:rFonts w:ascii="Times New Roman" w:hAnsi="Times New Roman" w:cs="Times New Roman"/>
          <w:sz w:val="24"/>
          <w:szCs w:val="24"/>
        </w:rPr>
        <w:t>s</w:t>
      </w:r>
      <w:r w:rsidRPr="005224B0">
        <w:rPr>
          <w:rFonts w:ascii="Times New Roman" w:hAnsi="Times New Roman" w:cs="Times New Roman"/>
          <w:sz w:val="24"/>
          <w:szCs w:val="24"/>
        </w:rPr>
        <w:t xml:space="preserve"> immédiates</w:t>
      </w:r>
      <w:r w:rsidR="00807BFA" w:rsidRPr="005224B0">
        <w:rPr>
          <w:rFonts w:ascii="Times New Roman" w:hAnsi="Times New Roman" w:cs="Times New Roman"/>
          <w:sz w:val="24"/>
          <w:szCs w:val="24"/>
        </w:rPr>
        <w:t xml:space="preserve"> dans des espaces locaux</w:t>
      </w:r>
      <w:r w:rsidRPr="005224B0">
        <w:rPr>
          <w:rFonts w:ascii="Times New Roman" w:hAnsi="Times New Roman" w:cs="Times New Roman"/>
          <w:sz w:val="24"/>
          <w:szCs w:val="24"/>
        </w:rPr>
        <w:t xml:space="preserve"> </w:t>
      </w:r>
      <w:r w:rsidR="00807BFA" w:rsidRPr="005224B0">
        <w:rPr>
          <w:rFonts w:ascii="Times New Roman" w:hAnsi="Times New Roman" w:cs="Times New Roman"/>
          <w:sz w:val="24"/>
          <w:szCs w:val="24"/>
        </w:rPr>
        <w:t>sans ê</w:t>
      </w:r>
      <w:r w:rsidR="00271A9E" w:rsidRPr="005224B0">
        <w:rPr>
          <w:rFonts w:ascii="Times New Roman" w:hAnsi="Times New Roman" w:cs="Times New Roman"/>
          <w:sz w:val="24"/>
          <w:szCs w:val="24"/>
        </w:rPr>
        <w:t>tre en mesure de révéler le</w:t>
      </w:r>
      <w:r w:rsidR="00807BFA" w:rsidRPr="005224B0">
        <w:rPr>
          <w:rFonts w:ascii="Times New Roman" w:hAnsi="Times New Roman" w:cs="Times New Roman"/>
          <w:sz w:val="24"/>
          <w:szCs w:val="24"/>
        </w:rPr>
        <w:t xml:space="preserve"> poids souvent décisif de configurations structurelles plus larges.</w:t>
      </w:r>
    </w:p>
    <w:p w:rsidR="00750F46" w:rsidRPr="005224B0" w:rsidRDefault="00382430"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Nous souhaitons montrer que l’</w:t>
      </w:r>
      <w:r w:rsidR="00460F6B" w:rsidRPr="005224B0">
        <w:rPr>
          <w:rFonts w:ascii="Times New Roman" w:hAnsi="Times New Roman" w:cs="Times New Roman"/>
          <w:sz w:val="24"/>
          <w:szCs w:val="24"/>
        </w:rPr>
        <w:t>analyse des comportements au</w:t>
      </w:r>
      <w:r w:rsidRPr="005224B0">
        <w:rPr>
          <w:rFonts w:ascii="Times New Roman" w:hAnsi="Times New Roman" w:cs="Times New Roman"/>
          <w:sz w:val="24"/>
          <w:szCs w:val="24"/>
        </w:rPr>
        <w:t xml:space="preserve"> travail</w:t>
      </w:r>
      <w:r w:rsidR="00537CDA">
        <w:rPr>
          <w:rFonts w:ascii="Times New Roman" w:hAnsi="Times New Roman" w:cs="Times New Roman"/>
          <w:sz w:val="24"/>
          <w:szCs w:val="24"/>
        </w:rPr>
        <w:t xml:space="preserve"> (résistance, autonomie et implication) </w:t>
      </w:r>
      <w:r w:rsidRPr="005224B0">
        <w:rPr>
          <w:rFonts w:ascii="Times New Roman" w:hAnsi="Times New Roman" w:cs="Times New Roman"/>
          <w:sz w:val="24"/>
          <w:szCs w:val="24"/>
        </w:rPr>
        <w:t>ne peut êtr</w:t>
      </w:r>
      <w:r w:rsidR="000E63BF" w:rsidRPr="005224B0">
        <w:rPr>
          <w:rFonts w:ascii="Times New Roman" w:hAnsi="Times New Roman" w:cs="Times New Roman"/>
          <w:sz w:val="24"/>
          <w:szCs w:val="24"/>
        </w:rPr>
        <w:t>e dissociée</w:t>
      </w:r>
      <w:r w:rsidR="00BE0362" w:rsidRPr="005224B0">
        <w:rPr>
          <w:rFonts w:ascii="Times New Roman" w:hAnsi="Times New Roman" w:cs="Times New Roman"/>
          <w:sz w:val="24"/>
          <w:szCs w:val="24"/>
        </w:rPr>
        <w:t xml:space="preserve"> des règles du jeu qui ordonnent</w:t>
      </w:r>
      <w:r w:rsidR="000E63BF" w:rsidRPr="005224B0">
        <w:rPr>
          <w:rFonts w:ascii="Times New Roman" w:hAnsi="Times New Roman" w:cs="Times New Roman"/>
          <w:sz w:val="24"/>
          <w:szCs w:val="24"/>
        </w:rPr>
        <w:t xml:space="preserve"> les décisions structurant </w:t>
      </w:r>
      <w:r w:rsidRPr="005224B0">
        <w:rPr>
          <w:rFonts w:ascii="Times New Roman" w:hAnsi="Times New Roman" w:cs="Times New Roman"/>
          <w:sz w:val="24"/>
          <w:szCs w:val="24"/>
        </w:rPr>
        <w:t>l’espace soci</w:t>
      </w:r>
      <w:r w:rsidR="000E63BF" w:rsidRPr="005224B0">
        <w:rPr>
          <w:rFonts w:ascii="Times New Roman" w:hAnsi="Times New Roman" w:cs="Times New Roman"/>
          <w:sz w:val="24"/>
          <w:szCs w:val="24"/>
        </w:rPr>
        <w:t>o-productif</w:t>
      </w:r>
      <w:r w:rsidR="00707489" w:rsidRPr="005224B0">
        <w:rPr>
          <w:rFonts w:ascii="Times New Roman" w:hAnsi="Times New Roman" w:cs="Times New Roman"/>
          <w:sz w:val="24"/>
          <w:szCs w:val="24"/>
        </w:rPr>
        <w:t xml:space="preserve"> et l</w:t>
      </w:r>
      <w:r w:rsidR="000E63BF" w:rsidRPr="005224B0">
        <w:rPr>
          <w:rFonts w:ascii="Times New Roman" w:hAnsi="Times New Roman" w:cs="Times New Roman"/>
          <w:sz w:val="24"/>
          <w:szCs w:val="24"/>
        </w:rPr>
        <w:t>es finalités mêmes de l’entreprise</w:t>
      </w:r>
      <w:r w:rsidRPr="005224B0">
        <w:rPr>
          <w:rFonts w:ascii="Times New Roman" w:hAnsi="Times New Roman" w:cs="Times New Roman"/>
          <w:sz w:val="24"/>
          <w:szCs w:val="24"/>
        </w:rPr>
        <w:t>.</w:t>
      </w:r>
      <w:r w:rsidR="000E63BF" w:rsidRPr="005224B0">
        <w:rPr>
          <w:rFonts w:ascii="Times New Roman" w:hAnsi="Times New Roman" w:cs="Times New Roman"/>
          <w:sz w:val="24"/>
          <w:szCs w:val="24"/>
        </w:rPr>
        <w:t xml:space="preserve"> Les stratégies de l’entreprise, </w:t>
      </w:r>
      <w:r w:rsidR="00707489" w:rsidRPr="005224B0">
        <w:rPr>
          <w:rFonts w:ascii="Times New Roman" w:hAnsi="Times New Roman" w:cs="Times New Roman"/>
          <w:sz w:val="24"/>
          <w:szCs w:val="24"/>
        </w:rPr>
        <w:t>son positionnement sur le/les marché(s), les types de produits/servic</w:t>
      </w:r>
      <w:r w:rsidR="00CF741B" w:rsidRPr="005224B0">
        <w:rPr>
          <w:rFonts w:ascii="Times New Roman" w:hAnsi="Times New Roman" w:cs="Times New Roman"/>
          <w:sz w:val="24"/>
          <w:szCs w:val="24"/>
        </w:rPr>
        <w:t>es fabriqués et proposés</w:t>
      </w:r>
      <w:r w:rsidR="00707489" w:rsidRPr="005224B0">
        <w:rPr>
          <w:rFonts w:ascii="Times New Roman" w:hAnsi="Times New Roman" w:cs="Times New Roman"/>
          <w:sz w:val="24"/>
          <w:szCs w:val="24"/>
        </w:rPr>
        <w:t xml:space="preserve"> et </w:t>
      </w:r>
      <w:r w:rsidR="001B6E4B" w:rsidRPr="005224B0">
        <w:rPr>
          <w:rFonts w:ascii="Times New Roman" w:hAnsi="Times New Roman" w:cs="Times New Roman"/>
          <w:sz w:val="24"/>
          <w:szCs w:val="24"/>
        </w:rPr>
        <w:t xml:space="preserve">les modes de management </w:t>
      </w:r>
      <w:r w:rsidR="007F4B26" w:rsidRPr="005224B0">
        <w:rPr>
          <w:rFonts w:ascii="Times New Roman" w:hAnsi="Times New Roman" w:cs="Times New Roman"/>
          <w:sz w:val="24"/>
          <w:szCs w:val="24"/>
        </w:rPr>
        <w:t xml:space="preserve">adoptés </w:t>
      </w:r>
      <w:r w:rsidR="00707489" w:rsidRPr="005224B0">
        <w:rPr>
          <w:rFonts w:ascii="Times New Roman" w:hAnsi="Times New Roman" w:cs="Times New Roman"/>
          <w:sz w:val="24"/>
          <w:szCs w:val="24"/>
        </w:rPr>
        <w:t>ouvrent d</w:t>
      </w:r>
      <w:r w:rsidR="00537CDA">
        <w:rPr>
          <w:rFonts w:ascii="Times New Roman" w:hAnsi="Times New Roman" w:cs="Times New Roman"/>
          <w:sz w:val="24"/>
          <w:szCs w:val="24"/>
        </w:rPr>
        <w:t>es possibilités différenciés pour les</w:t>
      </w:r>
      <w:r w:rsidR="00707489" w:rsidRPr="005224B0">
        <w:rPr>
          <w:rFonts w:ascii="Times New Roman" w:hAnsi="Times New Roman" w:cs="Times New Roman"/>
          <w:sz w:val="24"/>
          <w:szCs w:val="24"/>
        </w:rPr>
        <w:t xml:space="preserve"> salariés d’exprimer leur accord</w:t>
      </w:r>
      <w:r w:rsidR="007F4B26" w:rsidRPr="005224B0">
        <w:rPr>
          <w:rFonts w:ascii="Times New Roman" w:hAnsi="Times New Roman" w:cs="Times New Roman"/>
          <w:sz w:val="24"/>
          <w:szCs w:val="24"/>
        </w:rPr>
        <w:t>, leur implication</w:t>
      </w:r>
      <w:r w:rsidR="00707489" w:rsidRPr="005224B0">
        <w:rPr>
          <w:rFonts w:ascii="Times New Roman" w:hAnsi="Times New Roman" w:cs="Times New Roman"/>
          <w:sz w:val="24"/>
          <w:szCs w:val="24"/>
        </w:rPr>
        <w:t xml:space="preserve"> ou leur désaccord. </w:t>
      </w:r>
      <w:r w:rsidR="000E63BF" w:rsidRPr="005224B0">
        <w:rPr>
          <w:rFonts w:ascii="Times New Roman" w:hAnsi="Times New Roman" w:cs="Times New Roman"/>
          <w:sz w:val="24"/>
          <w:szCs w:val="24"/>
        </w:rPr>
        <w:t>Les formes mêmes de l’engagement (ou du désengagement)</w:t>
      </w:r>
      <w:r w:rsidR="00707489" w:rsidRPr="005224B0">
        <w:rPr>
          <w:rFonts w:ascii="Times New Roman" w:hAnsi="Times New Roman" w:cs="Times New Roman"/>
          <w:sz w:val="24"/>
          <w:szCs w:val="24"/>
        </w:rPr>
        <w:t>, de la rébellion ou de la militance ne surgiss</w:t>
      </w:r>
      <w:r w:rsidR="000C30C2" w:rsidRPr="005224B0">
        <w:rPr>
          <w:rFonts w:ascii="Times New Roman" w:hAnsi="Times New Roman" w:cs="Times New Roman"/>
          <w:sz w:val="24"/>
          <w:szCs w:val="24"/>
        </w:rPr>
        <w:t xml:space="preserve">ent pas ex-nihilo. Elles se produisent dans </w:t>
      </w:r>
      <w:r w:rsidR="00707489" w:rsidRPr="005224B0">
        <w:rPr>
          <w:rFonts w:ascii="Times New Roman" w:hAnsi="Times New Roman" w:cs="Times New Roman"/>
          <w:sz w:val="24"/>
          <w:szCs w:val="24"/>
        </w:rPr>
        <w:t>un contexte chaque fois localisé</w:t>
      </w:r>
      <w:r w:rsidR="00460F6B" w:rsidRPr="005224B0">
        <w:rPr>
          <w:rFonts w:ascii="Times New Roman" w:hAnsi="Times New Roman" w:cs="Times New Roman"/>
          <w:sz w:val="24"/>
          <w:szCs w:val="24"/>
        </w:rPr>
        <w:t xml:space="preserve"> et spécifique</w:t>
      </w:r>
      <w:r w:rsidR="000C30C2" w:rsidRPr="005224B0">
        <w:rPr>
          <w:rFonts w:ascii="Times New Roman" w:hAnsi="Times New Roman" w:cs="Times New Roman"/>
          <w:sz w:val="24"/>
          <w:szCs w:val="24"/>
        </w:rPr>
        <w:t xml:space="preserve"> qui influe sur le comportement des agents.</w:t>
      </w:r>
      <w:r w:rsidR="00460F6B" w:rsidRPr="005224B0">
        <w:rPr>
          <w:rFonts w:ascii="Times New Roman" w:hAnsi="Times New Roman" w:cs="Times New Roman"/>
          <w:sz w:val="24"/>
          <w:szCs w:val="24"/>
        </w:rPr>
        <w:t xml:space="preserve"> </w:t>
      </w:r>
    </w:p>
    <w:p w:rsidR="00382430" w:rsidRPr="005224B0" w:rsidRDefault="00460F6B"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On peut donc se poser la question de l’intérêt des typologies qui mettent en avant le</w:t>
      </w:r>
      <w:r w:rsidR="00FE320B" w:rsidRPr="005224B0">
        <w:rPr>
          <w:rFonts w:ascii="Times New Roman" w:hAnsi="Times New Roman" w:cs="Times New Roman"/>
          <w:sz w:val="24"/>
          <w:szCs w:val="24"/>
        </w:rPr>
        <w:t>s figures</w:t>
      </w:r>
      <w:r w:rsidR="00D374DA">
        <w:rPr>
          <w:rFonts w:ascii="Times New Roman" w:hAnsi="Times New Roman" w:cs="Times New Roman"/>
          <w:sz w:val="24"/>
          <w:szCs w:val="24"/>
        </w:rPr>
        <w:t xml:space="preserve"> abstraites</w:t>
      </w:r>
      <w:r w:rsidR="00553F1E">
        <w:rPr>
          <w:rFonts w:ascii="Times New Roman" w:hAnsi="Times New Roman" w:cs="Times New Roman"/>
          <w:sz w:val="24"/>
          <w:szCs w:val="24"/>
        </w:rPr>
        <w:t xml:space="preserve"> et désincarnées</w:t>
      </w:r>
      <w:r w:rsidR="00FE320B" w:rsidRPr="005224B0">
        <w:rPr>
          <w:rFonts w:ascii="Times New Roman" w:hAnsi="Times New Roman" w:cs="Times New Roman"/>
          <w:sz w:val="24"/>
          <w:szCs w:val="24"/>
        </w:rPr>
        <w:t xml:space="preserve"> du</w:t>
      </w:r>
      <w:r w:rsidRPr="005224B0">
        <w:rPr>
          <w:rFonts w:ascii="Times New Roman" w:hAnsi="Times New Roman" w:cs="Times New Roman"/>
          <w:sz w:val="24"/>
          <w:szCs w:val="24"/>
        </w:rPr>
        <w:t xml:space="preserve"> « cynique »</w:t>
      </w:r>
      <w:r w:rsidR="00FE320B" w:rsidRPr="005224B0">
        <w:rPr>
          <w:rFonts w:ascii="Times New Roman" w:hAnsi="Times New Roman" w:cs="Times New Roman"/>
          <w:sz w:val="24"/>
          <w:szCs w:val="24"/>
        </w:rPr>
        <w:t>, du</w:t>
      </w:r>
      <w:r w:rsidRPr="005224B0">
        <w:rPr>
          <w:rFonts w:ascii="Times New Roman" w:hAnsi="Times New Roman" w:cs="Times New Roman"/>
          <w:sz w:val="24"/>
          <w:szCs w:val="24"/>
        </w:rPr>
        <w:t xml:space="preserve"> « militant »</w:t>
      </w:r>
      <w:r w:rsidR="00FE320B" w:rsidRPr="005224B0">
        <w:rPr>
          <w:rFonts w:ascii="Times New Roman" w:hAnsi="Times New Roman" w:cs="Times New Roman"/>
          <w:sz w:val="24"/>
          <w:szCs w:val="24"/>
        </w:rPr>
        <w:t xml:space="preserve"> ou du</w:t>
      </w:r>
      <w:r w:rsidRPr="005224B0">
        <w:rPr>
          <w:rFonts w:ascii="Times New Roman" w:hAnsi="Times New Roman" w:cs="Times New Roman"/>
          <w:sz w:val="24"/>
          <w:szCs w:val="24"/>
        </w:rPr>
        <w:t xml:space="preserve"> « rebelle » dans l’</w:t>
      </w:r>
      <w:r w:rsidR="00FE320B" w:rsidRPr="005224B0">
        <w:rPr>
          <w:rFonts w:ascii="Times New Roman" w:hAnsi="Times New Roman" w:cs="Times New Roman"/>
          <w:sz w:val="24"/>
          <w:szCs w:val="24"/>
        </w:rPr>
        <w:t>entreprise</w:t>
      </w:r>
      <w:r w:rsidR="005F69DE" w:rsidRPr="005224B0">
        <w:rPr>
          <w:rFonts w:ascii="Times New Roman" w:hAnsi="Times New Roman" w:cs="Times New Roman"/>
          <w:sz w:val="24"/>
          <w:szCs w:val="24"/>
        </w:rPr>
        <w:t xml:space="preserve"> comme le font Bélanger et Thuderoz</w:t>
      </w:r>
      <w:r w:rsidR="00FE320B" w:rsidRPr="005224B0">
        <w:rPr>
          <w:rFonts w:ascii="Times New Roman" w:hAnsi="Times New Roman" w:cs="Times New Roman"/>
          <w:sz w:val="24"/>
          <w:szCs w:val="24"/>
        </w:rPr>
        <w:t xml:space="preserve"> si celles-ci </w:t>
      </w:r>
      <w:r w:rsidRPr="005224B0">
        <w:rPr>
          <w:rFonts w:ascii="Times New Roman" w:hAnsi="Times New Roman" w:cs="Times New Roman"/>
          <w:sz w:val="24"/>
          <w:szCs w:val="24"/>
        </w:rPr>
        <w:t>restent détachées de leur condition de possibilité</w:t>
      </w:r>
      <w:r w:rsidR="00BE0362" w:rsidRPr="005224B0">
        <w:rPr>
          <w:rFonts w:ascii="Times New Roman" w:hAnsi="Times New Roman" w:cs="Times New Roman"/>
          <w:sz w:val="24"/>
          <w:szCs w:val="24"/>
        </w:rPr>
        <w:t xml:space="preserve"> ou </w:t>
      </w:r>
      <w:r w:rsidR="00CF741B" w:rsidRPr="005224B0">
        <w:rPr>
          <w:rFonts w:ascii="Times New Roman" w:hAnsi="Times New Roman" w:cs="Times New Roman"/>
          <w:sz w:val="24"/>
          <w:szCs w:val="24"/>
        </w:rPr>
        <w:t>d’</w:t>
      </w:r>
      <w:r w:rsidR="00BE0362" w:rsidRPr="005224B0">
        <w:rPr>
          <w:rFonts w:ascii="Times New Roman" w:hAnsi="Times New Roman" w:cs="Times New Roman"/>
          <w:sz w:val="24"/>
          <w:szCs w:val="24"/>
        </w:rPr>
        <w:t>impossibilité</w:t>
      </w:r>
      <w:r w:rsidR="005A5F3A" w:rsidRPr="005224B0">
        <w:rPr>
          <w:rFonts w:ascii="Times New Roman" w:hAnsi="Times New Roman" w:cs="Times New Roman"/>
          <w:sz w:val="24"/>
          <w:szCs w:val="24"/>
        </w:rPr>
        <w:t xml:space="preserve"> d’action</w:t>
      </w:r>
      <w:r w:rsidRPr="005224B0">
        <w:rPr>
          <w:rFonts w:ascii="Times New Roman" w:hAnsi="Times New Roman" w:cs="Times New Roman"/>
          <w:sz w:val="24"/>
          <w:szCs w:val="24"/>
        </w:rPr>
        <w:t xml:space="preserve"> dans les rapports sociaux au sein de l’atelier</w:t>
      </w:r>
      <w:r w:rsidR="007C71AE" w:rsidRPr="005224B0">
        <w:rPr>
          <w:rFonts w:ascii="Times New Roman" w:hAnsi="Times New Roman" w:cs="Times New Roman"/>
          <w:sz w:val="24"/>
          <w:szCs w:val="24"/>
        </w:rPr>
        <w:t>, de l’usine</w:t>
      </w:r>
      <w:r w:rsidRPr="005224B0">
        <w:rPr>
          <w:rFonts w:ascii="Times New Roman" w:hAnsi="Times New Roman" w:cs="Times New Roman"/>
          <w:sz w:val="24"/>
          <w:szCs w:val="24"/>
        </w:rPr>
        <w:t xml:space="preserve"> ou du bureau.</w:t>
      </w:r>
      <w:r w:rsidR="00707489" w:rsidRPr="005224B0">
        <w:rPr>
          <w:rFonts w:ascii="Times New Roman" w:hAnsi="Times New Roman" w:cs="Times New Roman"/>
          <w:sz w:val="24"/>
          <w:szCs w:val="24"/>
        </w:rPr>
        <w:t xml:space="preserve"> </w:t>
      </w:r>
      <w:r w:rsidR="00BC16A0" w:rsidRPr="005224B0">
        <w:rPr>
          <w:rFonts w:ascii="Times New Roman" w:hAnsi="Times New Roman" w:cs="Times New Roman"/>
          <w:sz w:val="24"/>
          <w:szCs w:val="24"/>
        </w:rPr>
        <w:t>D’autant que l’évaluation</w:t>
      </w:r>
      <w:r w:rsidR="005052DA" w:rsidRPr="005224B0">
        <w:rPr>
          <w:rFonts w:ascii="Times New Roman" w:hAnsi="Times New Roman" w:cs="Times New Roman"/>
          <w:sz w:val="24"/>
          <w:szCs w:val="24"/>
        </w:rPr>
        <w:t xml:space="preserve"> de la portée réelle de ces figures</w:t>
      </w:r>
      <w:r w:rsidR="00643FC3" w:rsidRPr="005224B0">
        <w:rPr>
          <w:rFonts w:ascii="Times New Roman" w:hAnsi="Times New Roman" w:cs="Times New Roman"/>
          <w:sz w:val="24"/>
          <w:szCs w:val="24"/>
        </w:rPr>
        <w:t xml:space="preserve"> pour transformer</w:t>
      </w:r>
      <w:r w:rsidR="003524D2" w:rsidRPr="005224B0">
        <w:rPr>
          <w:rFonts w:ascii="Times New Roman" w:hAnsi="Times New Roman" w:cs="Times New Roman"/>
          <w:sz w:val="24"/>
          <w:szCs w:val="24"/>
        </w:rPr>
        <w:t xml:space="preserve"> ou faire évoluer</w:t>
      </w:r>
      <w:r w:rsidR="00553F1E">
        <w:rPr>
          <w:rFonts w:ascii="Times New Roman" w:hAnsi="Times New Roman" w:cs="Times New Roman"/>
          <w:sz w:val="24"/>
          <w:szCs w:val="24"/>
        </w:rPr>
        <w:t xml:space="preserve"> réellement</w:t>
      </w:r>
      <w:r w:rsidR="00643FC3" w:rsidRPr="005224B0">
        <w:rPr>
          <w:rFonts w:ascii="Times New Roman" w:hAnsi="Times New Roman" w:cs="Times New Roman"/>
          <w:sz w:val="24"/>
          <w:szCs w:val="24"/>
        </w:rPr>
        <w:t xml:space="preserve"> les rapports sociaux n’est jamais posée</w:t>
      </w:r>
      <w:r w:rsidR="00130D3C" w:rsidRPr="005224B0">
        <w:rPr>
          <w:rFonts w:ascii="Times New Roman" w:hAnsi="Times New Roman" w:cs="Times New Roman"/>
          <w:sz w:val="24"/>
          <w:szCs w:val="24"/>
        </w:rPr>
        <w:t xml:space="preserve"> sérieusement</w:t>
      </w:r>
      <w:r w:rsidR="00643FC3" w:rsidRPr="005224B0">
        <w:rPr>
          <w:rFonts w:ascii="Times New Roman" w:hAnsi="Times New Roman" w:cs="Times New Roman"/>
          <w:sz w:val="24"/>
          <w:szCs w:val="24"/>
        </w:rPr>
        <w:t>.</w:t>
      </w:r>
    </w:p>
    <w:p w:rsidR="00E45FBF" w:rsidRPr="005224B0" w:rsidRDefault="00E45FBF"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La deuxième interrogation renvoie à « l’efficacité »</w:t>
      </w:r>
      <w:r w:rsidR="00BC16A0" w:rsidRPr="005224B0">
        <w:rPr>
          <w:rFonts w:ascii="Times New Roman" w:hAnsi="Times New Roman" w:cs="Times New Roman"/>
          <w:sz w:val="24"/>
          <w:szCs w:val="24"/>
        </w:rPr>
        <w:t xml:space="preserve"> de l’action</w:t>
      </w:r>
      <w:r w:rsidRPr="005224B0">
        <w:rPr>
          <w:rFonts w:ascii="Times New Roman" w:hAnsi="Times New Roman" w:cs="Times New Roman"/>
          <w:sz w:val="24"/>
          <w:szCs w:val="24"/>
        </w:rPr>
        <w:t xml:space="preserve"> c’est-à-dire à la portée réelle de l’opposition des salariés dans un univers où les règles d’action sont hiérarchisées</w:t>
      </w:r>
      <w:r w:rsidR="00FE320B" w:rsidRPr="005224B0">
        <w:rPr>
          <w:rFonts w:ascii="Times New Roman" w:hAnsi="Times New Roman" w:cs="Times New Roman"/>
          <w:sz w:val="24"/>
          <w:szCs w:val="24"/>
        </w:rPr>
        <w:t xml:space="preserve"> (</w:t>
      </w:r>
      <w:r w:rsidR="00E72F39" w:rsidRPr="005224B0">
        <w:rPr>
          <w:rFonts w:ascii="Times New Roman" w:hAnsi="Times New Roman" w:cs="Times New Roman"/>
          <w:sz w:val="24"/>
          <w:szCs w:val="24"/>
        </w:rPr>
        <w:t xml:space="preserve">les décisions </w:t>
      </w:r>
      <w:r w:rsidR="00FE320B" w:rsidRPr="005224B0">
        <w:rPr>
          <w:rFonts w:ascii="Times New Roman" w:hAnsi="Times New Roman" w:cs="Times New Roman"/>
          <w:sz w:val="24"/>
          <w:szCs w:val="24"/>
        </w:rPr>
        <w:t>stratégiques</w:t>
      </w:r>
      <w:r w:rsidR="00E72F39" w:rsidRPr="005224B0">
        <w:rPr>
          <w:rFonts w:ascii="Times New Roman" w:hAnsi="Times New Roman" w:cs="Times New Roman"/>
          <w:sz w:val="24"/>
          <w:szCs w:val="24"/>
        </w:rPr>
        <w:t xml:space="preserve"> relevant des directions</w:t>
      </w:r>
      <w:r w:rsidR="00FE320B" w:rsidRPr="005224B0">
        <w:rPr>
          <w:rFonts w:ascii="Times New Roman" w:hAnsi="Times New Roman" w:cs="Times New Roman"/>
          <w:sz w:val="24"/>
          <w:szCs w:val="24"/>
        </w:rPr>
        <w:t>,</w:t>
      </w:r>
      <w:r w:rsidR="00E72F39" w:rsidRPr="005224B0">
        <w:rPr>
          <w:rFonts w:ascii="Times New Roman" w:hAnsi="Times New Roman" w:cs="Times New Roman"/>
          <w:sz w:val="24"/>
          <w:szCs w:val="24"/>
        </w:rPr>
        <w:t xml:space="preserve"> les décis</w:t>
      </w:r>
      <w:r w:rsidR="00341E77" w:rsidRPr="005224B0">
        <w:rPr>
          <w:rFonts w:ascii="Times New Roman" w:hAnsi="Times New Roman" w:cs="Times New Roman"/>
          <w:sz w:val="24"/>
          <w:szCs w:val="24"/>
        </w:rPr>
        <w:t>i</w:t>
      </w:r>
      <w:r w:rsidR="00E72F39" w:rsidRPr="005224B0">
        <w:rPr>
          <w:rFonts w:ascii="Times New Roman" w:hAnsi="Times New Roman" w:cs="Times New Roman"/>
          <w:sz w:val="24"/>
          <w:szCs w:val="24"/>
        </w:rPr>
        <w:t>ons</w:t>
      </w:r>
      <w:r w:rsidR="00FE320B" w:rsidRPr="005224B0">
        <w:rPr>
          <w:rFonts w:ascii="Times New Roman" w:hAnsi="Times New Roman" w:cs="Times New Roman"/>
          <w:sz w:val="24"/>
          <w:szCs w:val="24"/>
        </w:rPr>
        <w:t xml:space="preserve"> tactiques et opérationnelles</w:t>
      </w:r>
      <w:r w:rsidR="009D6B64" w:rsidRPr="005224B0">
        <w:rPr>
          <w:rFonts w:ascii="Times New Roman" w:hAnsi="Times New Roman" w:cs="Times New Roman"/>
          <w:sz w:val="24"/>
          <w:szCs w:val="24"/>
        </w:rPr>
        <w:t xml:space="preserve"> relevant plutôt des cadres et des</w:t>
      </w:r>
      <w:r w:rsidR="00E72F39" w:rsidRPr="005224B0">
        <w:rPr>
          <w:rFonts w:ascii="Times New Roman" w:hAnsi="Times New Roman" w:cs="Times New Roman"/>
          <w:sz w:val="24"/>
          <w:szCs w:val="24"/>
        </w:rPr>
        <w:t xml:space="preserve"> exécutants</w:t>
      </w:r>
      <w:r w:rsidR="00FE320B" w:rsidRPr="005224B0">
        <w:rPr>
          <w:rFonts w:ascii="Times New Roman" w:hAnsi="Times New Roman" w:cs="Times New Roman"/>
          <w:sz w:val="24"/>
          <w:szCs w:val="24"/>
        </w:rPr>
        <w:t>)</w:t>
      </w:r>
      <w:r w:rsidRPr="005224B0">
        <w:rPr>
          <w:rFonts w:ascii="Times New Roman" w:hAnsi="Times New Roman" w:cs="Times New Roman"/>
          <w:sz w:val="24"/>
          <w:szCs w:val="24"/>
        </w:rPr>
        <w:t xml:space="preserve">. </w:t>
      </w:r>
      <w:r w:rsidR="00750F46" w:rsidRPr="005224B0">
        <w:rPr>
          <w:rFonts w:ascii="Times New Roman" w:hAnsi="Times New Roman" w:cs="Times New Roman"/>
          <w:sz w:val="24"/>
          <w:szCs w:val="24"/>
        </w:rPr>
        <w:t>L’action de rébellion associée à des résistances deviendrait</w:t>
      </w:r>
      <w:r w:rsidR="00FE320B" w:rsidRPr="005224B0">
        <w:rPr>
          <w:rFonts w:ascii="Times New Roman" w:hAnsi="Times New Roman" w:cs="Times New Roman"/>
          <w:sz w:val="24"/>
          <w:szCs w:val="24"/>
        </w:rPr>
        <w:t xml:space="preserve"> ainsi</w:t>
      </w:r>
      <w:r w:rsidR="00146034" w:rsidRPr="005224B0">
        <w:rPr>
          <w:rFonts w:ascii="Times New Roman" w:hAnsi="Times New Roman" w:cs="Times New Roman"/>
          <w:sz w:val="24"/>
          <w:szCs w:val="24"/>
        </w:rPr>
        <w:t xml:space="preserve"> selon Jacques Bélanger et Christian</w:t>
      </w:r>
      <w:r w:rsidR="00750F46" w:rsidRPr="005224B0">
        <w:rPr>
          <w:rFonts w:ascii="Times New Roman" w:hAnsi="Times New Roman" w:cs="Times New Roman"/>
          <w:sz w:val="24"/>
          <w:szCs w:val="24"/>
        </w:rPr>
        <w:t xml:space="preserve"> Thuderoz le modèle de la lutte « gagnante ».</w:t>
      </w:r>
    </w:p>
    <w:p w:rsidR="00750F46" w:rsidRPr="005224B0" w:rsidRDefault="00750F46" w:rsidP="00486568">
      <w:pPr>
        <w:pStyle w:val="Sansinterligne"/>
        <w:jc w:val="both"/>
        <w:rPr>
          <w:rFonts w:ascii="Times New Roman" w:hAnsi="Times New Roman" w:cs="Times New Roman"/>
          <w:sz w:val="24"/>
          <w:szCs w:val="24"/>
        </w:rPr>
      </w:pPr>
    </w:p>
    <w:p w:rsidR="00750F46" w:rsidRPr="005224B0" w:rsidRDefault="00750F46"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w:t>
      </w:r>
      <w:r w:rsidR="00FE320B" w:rsidRPr="005224B0">
        <w:rPr>
          <w:rFonts w:ascii="Times New Roman" w:hAnsi="Times New Roman" w:cs="Times New Roman"/>
          <w:sz w:val="24"/>
          <w:szCs w:val="24"/>
        </w:rPr>
        <w:t>Le pas de côté - se désengager, individuellement, sous des formes plurielles, en conjoignant impertinence et imagination, selon les désirs d’engagement de chacun dans cette résistance</w:t>
      </w:r>
      <w:r w:rsidR="00334282" w:rsidRPr="005224B0">
        <w:rPr>
          <w:rFonts w:ascii="Times New Roman" w:hAnsi="Times New Roman" w:cs="Times New Roman"/>
          <w:sz w:val="24"/>
          <w:szCs w:val="24"/>
        </w:rPr>
        <w:t xml:space="preserve"> </w:t>
      </w:r>
      <w:r w:rsidR="00FE320B" w:rsidRPr="005224B0">
        <w:rPr>
          <w:rFonts w:ascii="Times New Roman" w:hAnsi="Times New Roman" w:cs="Times New Roman"/>
          <w:sz w:val="24"/>
          <w:szCs w:val="24"/>
        </w:rPr>
        <w:t>- apparaît aujourd’hui comme une formule gagnante. Plus besoin de se compter à l’heure du débrayage - et d’enregistrer les gains et les pertes dans cette guerre sociale où tous les coups étaient permis mais où les munitions venaient vite à manquer, tant la peur rôdait et la répression était impitoyable. Désormais, le non-renseignement</w:t>
      </w:r>
      <w:r w:rsidR="00334282" w:rsidRPr="005224B0">
        <w:rPr>
          <w:rFonts w:ascii="Times New Roman" w:hAnsi="Times New Roman" w:cs="Times New Roman"/>
          <w:sz w:val="24"/>
          <w:szCs w:val="24"/>
        </w:rPr>
        <w:t xml:space="preserve"> correct des feuilles de production, par l’un ou par l’autre, désorganise plus surement encore l’adversaire… » (</w:t>
      </w:r>
      <w:r w:rsidR="00146034" w:rsidRPr="005224B0">
        <w:rPr>
          <w:rFonts w:ascii="Times New Roman" w:hAnsi="Times New Roman" w:cs="Times New Roman"/>
          <w:i/>
          <w:sz w:val="24"/>
          <w:szCs w:val="24"/>
        </w:rPr>
        <w:t>op.cit</w:t>
      </w:r>
      <w:r w:rsidR="00146034" w:rsidRPr="005224B0">
        <w:rPr>
          <w:rFonts w:ascii="Times New Roman" w:hAnsi="Times New Roman" w:cs="Times New Roman"/>
          <w:sz w:val="24"/>
          <w:szCs w:val="24"/>
        </w:rPr>
        <w:t xml:space="preserve">., </w:t>
      </w:r>
      <w:r w:rsidR="00334282" w:rsidRPr="005224B0">
        <w:rPr>
          <w:rFonts w:ascii="Times New Roman" w:hAnsi="Times New Roman" w:cs="Times New Roman"/>
          <w:sz w:val="24"/>
          <w:szCs w:val="24"/>
        </w:rPr>
        <w:t>2010, p.</w:t>
      </w:r>
      <w:r w:rsidR="00992B9B" w:rsidRPr="005224B0">
        <w:rPr>
          <w:rFonts w:ascii="Times New Roman" w:hAnsi="Times New Roman" w:cs="Times New Roman"/>
          <w:sz w:val="24"/>
          <w:szCs w:val="24"/>
        </w:rPr>
        <w:t xml:space="preserve"> 454-</w:t>
      </w:r>
      <w:r w:rsidR="00054F50" w:rsidRPr="005224B0">
        <w:rPr>
          <w:rFonts w:ascii="Times New Roman" w:hAnsi="Times New Roman" w:cs="Times New Roman"/>
          <w:sz w:val="24"/>
          <w:szCs w:val="24"/>
        </w:rPr>
        <w:t xml:space="preserve"> </w:t>
      </w:r>
      <w:r w:rsidR="00334282" w:rsidRPr="005224B0">
        <w:rPr>
          <w:rFonts w:ascii="Times New Roman" w:hAnsi="Times New Roman" w:cs="Times New Roman"/>
          <w:sz w:val="24"/>
          <w:szCs w:val="24"/>
        </w:rPr>
        <w:t xml:space="preserve">455). </w:t>
      </w:r>
    </w:p>
    <w:p w:rsidR="002A434F" w:rsidRPr="005224B0" w:rsidRDefault="002A434F" w:rsidP="00486568">
      <w:pPr>
        <w:pStyle w:val="Sansinterligne"/>
        <w:jc w:val="both"/>
        <w:rPr>
          <w:rFonts w:ascii="Times New Roman" w:hAnsi="Times New Roman" w:cs="Times New Roman"/>
          <w:sz w:val="24"/>
          <w:szCs w:val="24"/>
        </w:rPr>
      </w:pPr>
    </w:p>
    <w:p w:rsidR="007E3767" w:rsidRPr="005224B0" w:rsidRDefault="00844123"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Pour le moment, le regard sur l’act</w:t>
      </w:r>
      <w:r w:rsidR="00E62405">
        <w:rPr>
          <w:rFonts w:ascii="Times New Roman" w:hAnsi="Times New Roman" w:cs="Times New Roman"/>
          <w:sz w:val="24"/>
          <w:szCs w:val="24"/>
        </w:rPr>
        <w:t>ualité économique et</w:t>
      </w:r>
      <w:r w:rsidR="005A5F3A" w:rsidRPr="005224B0">
        <w:rPr>
          <w:rFonts w:ascii="Times New Roman" w:hAnsi="Times New Roman" w:cs="Times New Roman"/>
          <w:sz w:val="24"/>
          <w:szCs w:val="24"/>
        </w:rPr>
        <w:t xml:space="preserve"> sur les luttes s</w:t>
      </w:r>
      <w:r w:rsidR="00E62405">
        <w:rPr>
          <w:rFonts w:ascii="Times New Roman" w:hAnsi="Times New Roman" w:cs="Times New Roman"/>
          <w:sz w:val="24"/>
          <w:szCs w:val="24"/>
        </w:rPr>
        <w:t xml:space="preserve">ociales </w:t>
      </w:r>
      <w:r w:rsidRPr="005224B0">
        <w:rPr>
          <w:rFonts w:ascii="Times New Roman" w:hAnsi="Times New Roman" w:cs="Times New Roman"/>
          <w:sz w:val="24"/>
          <w:szCs w:val="24"/>
        </w:rPr>
        <w:t xml:space="preserve">montre que </w:t>
      </w:r>
      <w:r w:rsidR="007E3767" w:rsidRPr="005224B0">
        <w:rPr>
          <w:rFonts w:ascii="Times New Roman" w:hAnsi="Times New Roman" w:cs="Times New Roman"/>
          <w:sz w:val="24"/>
          <w:szCs w:val="24"/>
        </w:rPr>
        <w:t>« l’adversaire » ne semble pas</w:t>
      </w:r>
      <w:r w:rsidRPr="005224B0">
        <w:rPr>
          <w:rFonts w:ascii="Times New Roman" w:hAnsi="Times New Roman" w:cs="Times New Roman"/>
          <w:sz w:val="24"/>
          <w:szCs w:val="24"/>
        </w:rPr>
        <w:t xml:space="preserve"> avoir été</w:t>
      </w:r>
      <w:r w:rsidR="007E3767" w:rsidRPr="005224B0">
        <w:rPr>
          <w:rFonts w:ascii="Times New Roman" w:hAnsi="Times New Roman" w:cs="Times New Roman"/>
          <w:sz w:val="24"/>
          <w:szCs w:val="24"/>
        </w:rPr>
        <w:t xml:space="preserve"> trop désorganisé</w:t>
      </w:r>
      <w:r w:rsidR="00F55BC5">
        <w:rPr>
          <w:rFonts w:ascii="Times New Roman" w:hAnsi="Times New Roman" w:cs="Times New Roman"/>
          <w:sz w:val="24"/>
          <w:szCs w:val="24"/>
        </w:rPr>
        <w:t xml:space="preserve"> et qu’il concentre plus que jamais</w:t>
      </w:r>
      <w:r w:rsidR="00E62405">
        <w:rPr>
          <w:rFonts w:ascii="Times New Roman" w:hAnsi="Times New Roman" w:cs="Times New Roman"/>
          <w:sz w:val="24"/>
          <w:szCs w:val="24"/>
        </w:rPr>
        <w:t xml:space="preserve"> </w:t>
      </w:r>
      <w:r w:rsidR="006F2A19">
        <w:rPr>
          <w:rFonts w:ascii="Times New Roman" w:hAnsi="Times New Roman" w:cs="Times New Roman"/>
          <w:sz w:val="24"/>
          <w:szCs w:val="24"/>
        </w:rPr>
        <w:t xml:space="preserve"> l’essentiel des </w:t>
      </w:r>
      <w:r w:rsidR="00E62405">
        <w:rPr>
          <w:rFonts w:ascii="Times New Roman" w:hAnsi="Times New Roman" w:cs="Times New Roman"/>
          <w:sz w:val="24"/>
          <w:szCs w:val="24"/>
        </w:rPr>
        <w:t>pouvoirs</w:t>
      </w:r>
      <w:r w:rsidR="007E3767" w:rsidRPr="005224B0">
        <w:rPr>
          <w:rFonts w:ascii="Times New Roman" w:hAnsi="Times New Roman" w:cs="Times New Roman"/>
          <w:sz w:val="24"/>
          <w:szCs w:val="24"/>
        </w:rPr>
        <w:t xml:space="preserve">. </w:t>
      </w:r>
      <w:r w:rsidR="006E3C89">
        <w:rPr>
          <w:rFonts w:ascii="Times New Roman" w:hAnsi="Times New Roman" w:cs="Times New Roman"/>
          <w:sz w:val="24"/>
          <w:szCs w:val="24"/>
        </w:rPr>
        <w:t>L</w:t>
      </w:r>
      <w:r w:rsidR="00F919DC">
        <w:rPr>
          <w:rFonts w:ascii="Times New Roman" w:hAnsi="Times New Roman" w:cs="Times New Roman"/>
          <w:sz w:val="24"/>
          <w:szCs w:val="24"/>
        </w:rPr>
        <w:t>e fait de croire qu’il sera</w:t>
      </w:r>
      <w:r w:rsidR="00E62405">
        <w:rPr>
          <w:rFonts w:ascii="Times New Roman" w:hAnsi="Times New Roman" w:cs="Times New Roman"/>
          <w:sz w:val="24"/>
          <w:szCs w:val="24"/>
        </w:rPr>
        <w:t xml:space="preserve"> déstabilisé si les salariés</w:t>
      </w:r>
      <w:r w:rsidR="006E3C89">
        <w:rPr>
          <w:rFonts w:ascii="Times New Roman" w:hAnsi="Times New Roman" w:cs="Times New Roman"/>
          <w:sz w:val="24"/>
          <w:szCs w:val="24"/>
        </w:rPr>
        <w:t xml:space="preserve"> ne rem</w:t>
      </w:r>
      <w:r w:rsidR="00E62405">
        <w:rPr>
          <w:rFonts w:ascii="Times New Roman" w:hAnsi="Times New Roman" w:cs="Times New Roman"/>
          <w:sz w:val="24"/>
          <w:szCs w:val="24"/>
        </w:rPr>
        <w:t>plissent</w:t>
      </w:r>
      <w:r w:rsidR="006E3C89">
        <w:rPr>
          <w:rFonts w:ascii="Times New Roman" w:hAnsi="Times New Roman" w:cs="Times New Roman"/>
          <w:sz w:val="24"/>
          <w:szCs w:val="24"/>
        </w:rPr>
        <w:t xml:space="preserve"> pas correctement les feuilles</w:t>
      </w:r>
      <w:r w:rsidR="00D11A1D">
        <w:rPr>
          <w:rFonts w:ascii="Times New Roman" w:hAnsi="Times New Roman" w:cs="Times New Roman"/>
          <w:sz w:val="24"/>
          <w:szCs w:val="24"/>
        </w:rPr>
        <w:t xml:space="preserve"> de production relève d’une analyse qui reste enfermée dans la sphère très étroite des interactions</w:t>
      </w:r>
      <w:r w:rsidR="00E62405">
        <w:rPr>
          <w:rFonts w:ascii="Times New Roman" w:hAnsi="Times New Roman" w:cs="Times New Roman"/>
          <w:sz w:val="24"/>
          <w:szCs w:val="24"/>
        </w:rPr>
        <w:t xml:space="preserve"> horizontales</w:t>
      </w:r>
      <w:r w:rsidR="00D11A1D">
        <w:rPr>
          <w:rFonts w:ascii="Times New Roman" w:hAnsi="Times New Roman" w:cs="Times New Roman"/>
          <w:sz w:val="24"/>
          <w:szCs w:val="24"/>
        </w:rPr>
        <w:t xml:space="preserve"> de travail</w:t>
      </w:r>
      <w:r w:rsidR="00F919DC">
        <w:rPr>
          <w:rFonts w:ascii="Times New Roman" w:hAnsi="Times New Roman" w:cs="Times New Roman"/>
          <w:sz w:val="24"/>
          <w:szCs w:val="24"/>
        </w:rPr>
        <w:t>. Cette analyse n’étant pas connectée</w:t>
      </w:r>
      <w:r w:rsidR="00712210">
        <w:rPr>
          <w:rFonts w:ascii="Times New Roman" w:hAnsi="Times New Roman" w:cs="Times New Roman"/>
          <w:sz w:val="24"/>
          <w:szCs w:val="24"/>
        </w:rPr>
        <w:t xml:space="preserve"> avec les niveaux supérieurs</w:t>
      </w:r>
      <w:r w:rsidR="00E62405">
        <w:rPr>
          <w:rFonts w:ascii="Times New Roman" w:hAnsi="Times New Roman" w:cs="Times New Roman"/>
          <w:sz w:val="24"/>
          <w:szCs w:val="24"/>
        </w:rPr>
        <w:t xml:space="preserve"> et verticaux du p</w:t>
      </w:r>
      <w:r w:rsidR="00537CDA">
        <w:rPr>
          <w:rFonts w:ascii="Times New Roman" w:hAnsi="Times New Roman" w:cs="Times New Roman"/>
          <w:sz w:val="24"/>
          <w:szCs w:val="24"/>
        </w:rPr>
        <w:t>ouvoir stratégique et financier</w:t>
      </w:r>
      <w:r w:rsidR="00712210">
        <w:rPr>
          <w:rFonts w:ascii="Times New Roman" w:hAnsi="Times New Roman" w:cs="Times New Roman"/>
          <w:sz w:val="24"/>
          <w:szCs w:val="24"/>
        </w:rPr>
        <w:t xml:space="preserve"> qui structurent précisément ces interactions, on voit m</w:t>
      </w:r>
      <w:r w:rsidR="004E344D">
        <w:rPr>
          <w:rFonts w:ascii="Times New Roman" w:hAnsi="Times New Roman" w:cs="Times New Roman"/>
          <w:sz w:val="24"/>
          <w:szCs w:val="24"/>
        </w:rPr>
        <w:t>al comment les salariés seraient en capacité de</w:t>
      </w:r>
      <w:r w:rsidR="00712210">
        <w:rPr>
          <w:rFonts w:ascii="Times New Roman" w:hAnsi="Times New Roman" w:cs="Times New Roman"/>
          <w:sz w:val="24"/>
          <w:szCs w:val="24"/>
        </w:rPr>
        <w:t xml:space="preserve"> faire face efficacement à la domination de l’ « adversaire »</w:t>
      </w:r>
      <w:r w:rsidR="00E62405">
        <w:rPr>
          <w:rFonts w:ascii="Times New Roman" w:hAnsi="Times New Roman" w:cs="Times New Roman"/>
          <w:sz w:val="24"/>
          <w:szCs w:val="24"/>
        </w:rPr>
        <w:t xml:space="preserve"> et à le désorganiser</w:t>
      </w:r>
      <w:r w:rsidR="00712210">
        <w:rPr>
          <w:rFonts w:ascii="Times New Roman" w:hAnsi="Times New Roman" w:cs="Times New Roman"/>
          <w:sz w:val="24"/>
          <w:szCs w:val="24"/>
        </w:rPr>
        <w:t>.</w:t>
      </w:r>
      <w:r w:rsidR="004E344D">
        <w:rPr>
          <w:rFonts w:ascii="Times New Roman" w:hAnsi="Times New Roman" w:cs="Times New Roman"/>
          <w:sz w:val="24"/>
          <w:szCs w:val="24"/>
        </w:rPr>
        <w:t xml:space="preserve"> </w:t>
      </w:r>
      <w:r w:rsidR="00A37FB9">
        <w:rPr>
          <w:rFonts w:ascii="Times New Roman" w:hAnsi="Times New Roman" w:cs="Times New Roman"/>
          <w:sz w:val="24"/>
          <w:szCs w:val="24"/>
        </w:rPr>
        <w:t xml:space="preserve">Que pèsent l’ « autonomie » et les « résistance » des salariés devant les exigences de rentabilité à 15 % qu’exigent les grands groupes industriels et financiers ? </w:t>
      </w:r>
      <w:r w:rsidR="004E344D">
        <w:rPr>
          <w:rFonts w:ascii="Times New Roman" w:hAnsi="Times New Roman" w:cs="Times New Roman"/>
          <w:sz w:val="24"/>
          <w:szCs w:val="24"/>
        </w:rPr>
        <w:t>L’évaluation de la portée symbolique mais aussi des limites structurelles de l’action des salariés ne ret</w:t>
      </w:r>
      <w:r w:rsidR="00A37FB9">
        <w:rPr>
          <w:rFonts w:ascii="Times New Roman" w:hAnsi="Times New Roman" w:cs="Times New Roman"/>
          <w:sz w:val="24"/>
          <w:szCs w:val="24"/>
        </w:rPr>
        <w:t>ire rien à la légitimité de ces</w:t>
      </w:r>
      <w:r w:rsidR="004E344D">
        <w:rPr>
          <w:rFonts w:ascii="Times New Roman" w:hAnsi="Times New Roman" w:cs="Times New Roman"/>
          <w:sz w:val="24"/>
          <w:szCs w:val="24"/>
        </w:rPr>
        <w:t xml:space="preserve"> résistance</w:t>
      </w:r>
      <w:r w:rsidR="00A37FB9">
        <w:rPr>
          <w:rFonts w:ascii="Times New Roman" w:hAnsi="Times New Roman" w:cs="Times New Roman"/>
          <w:sz w:val="24"/>
          <w:szCs w:val="24"/>
        </w:rPr>
        <w:t>s</w:t>
      </w:r>
      <w:r w:rsidR="004E344D">
        <w:rPr>
          <w:rFonts w:ascii="Times New Roman" w:hAnsi="Times New Roman" w:cs="Times New Roman"/>
          <w:sz w:val="24"/>
          <w:szCs w:val="24"/>
        </w:rPr>
        <w:t xml:space="preserve"> dont les modalités concrètes de lutte relèvent</w:t>
      </w:r>
      <w:r w:rsidR="00752DE4">
        <w:rPr>
          <w:rFonts w:ascii="Times New Roman" w:hAnsi="Times New Roman" w:cs="Times New Roman"/>
          <w:sz w:val="24"/>
          <w:szCs w:val="24"/>
        </w:rPr>
        <w:t xml:space="preserve"> toujours</w:t>
      </w:r>
      <w:r w:rsidR="004E344D">
        <w:rPr>
          <w:rFonts w:ascii="Times New Roman" w:hAnsi="Times New Roman" w:cs="Times New Roman"/>
          <w:sz w:val="24"/>
          <w:szCs w:val="24"/>
        </w:rPr>
        <w:t xml:space="preserve"> de leur seule appréciation.</w:t>
      </w:r>
    </w:p>
    <w:p w:rsidR="00DD26F1" w:rsidRPr="005224B0" w:rsidRDefault="00752DE4"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 xml:space="preserve">Si l’on en croit </w:t>
      </w:r>
      <w:r w:rsidR="00844123" w:rsidRPr="005224B0">
        <w:rPr>
          <w:rFonts w:ascii="Times New Roman" w:hAnsi="Times New Roman" w:cs="Times New Roman"/>
          <w:sz w:val="24"/>
          <w:szCs w:val="24"/>
        </w:rPr>
        <w:t>les sociologues qui valorisent prioritairement l’autonomie</w:t>
      </w:r>
      <w:r w:rsidR="007E3767" w:rsidRPr="005224B0">
        <w:rPr>
          <w:rFonts w:ascii="Times New Roman" w:hAnsi="Times New Roman" w:cs="Times New Roman"/>
          <w:sz w:val="24"/>
          <w:szCs w:val="24"/>
        </w:rPr>
        <w:t>,</w:t>
      </w:r>
      <w:r w:rsidR="00844123" w:rsidRPr="005224B0">
        <w:rPr>
          <w:rFonts w:ascii="Times New Roman" w:hAnsi="Times New Roman" w:cs="Times New Roman"/>
          <w:sz w:val="24"/>
          <w:szCs w:val="24"/>
        </w:rPr>
        <w:t xml:space="preserve"> la résistance et l’opposition</w:t>
      </w:r>
      <w:r w:rsidR="007E3767" w:rsidRPr="005224B0">
        <w:rPr>
          <w:rFonts w:ascii="Times New Roman" w:hAnsi="Times New Roman" w:cs="Times New Roman"/>
          <w:sz w:val="24"/>
          <w:szCs w:val="24"/>
        </w:rPr>
        <w:t xml:space="preserve"> d</w:t>
      </w:r>
      <w:r w:rsidR="005A5F3A" w:rsidRPr="005224B0">
        <w:rPr>
          <w:rFonts w:ascii="Times New Roman" w:hAnsi="Times New Roman" w:cs="Times New Roman"/>
          <w:sz w:val="24"/>
          <w:szCs w:val="24"/>
        </w:rPr>
        <w:t>ans le monde du travai</w:t>
      </w:r>
      <w:r w:rsidR="00271A9E" w:rsidRPr="005224B0">
        <w:rPr>
          <w:rFonts w:ascii="Times New Roman" w:hAnsi="Times New Roman" w:cs="Times New Roman"/>
          <w:sz w:val="24"/>
          <w:szCs w:val="24"/>
        </w:rPr>
        <w:t>l</w:t>
      </w:r>
      <w:r w:rsidR="00D048E9" w:rsidRPr="005224B0">
        <w:rPr>
          <w:rFonts w:ascii="Times New Roman" w:hAnsi="Times New Roman" w:cs="Times New Roman"/>
          <w:sz w:val="24"/>
          <w:szCs w:val="24"/>
        </w:rPr>
        <w:t xml:space="preserve"> des années 201</w:t>
      </w:r>
      <w:r w:rsidR="008828EE" w:rsidRPr="005224B0">
        <w:rPr>
          <w:rFonts w:ascii="Times New Roman" w:hAnsi="Times New Roman" w:cs="Times New Roman"/>
          <w:sz w:val="24"/>
          <w:szCs w:val="24"/>
        </w:rPr>
        <w:t>0, les règles du je</w:t>
      </w:r>
      <w:r w:rsidR="005F69DE" w:rsidRPr="005224B0">
        <w:rPr>
          <w:rFonts w:ascii="Times New Roman" w:hAnsi="Times New Roman" w:cs="Times New Roman"/>
          <w:sz w:val="24"/>
          <w:szCs w:val="24"/>
        </w:rPr>
        <w:t>u propres du système économique</w:t>
      </w:r>
      <w:r w:rsidR="00D048E9" w:rsidRPr="005224B0">
        <w:rPr>
          <w:rFonts w:ascii="Times New Roman" w:hAnsi="Times New Roman" w:cs="Times New Roman"/>
          <w:sz w:val="24"/>
          <w:szCs w:val="24"/>
        </w:rPr>
        <w:t xml:space="preserve"> donneraient encore aux salariés la possibilité de trouver des marges de manœuvre</w:t>
      </w:r>
      <w:r w:rsidR="00BD3B89">
        <w:rPr>
          <w:rFonts w:ascii="Times New Roman" w:hAnsi="Times New Roman" w:cs="Times New Roman"/>
          <w:sz w:val="24"/>
          <w:szCs w:val="24"/>
        </w:rPr>
        <w:t xml:space="preserve"> pour faire valoir leur existence</w:t>
      </w:r>
      <w:r w:rsidR="00D048E9" w:rsidRPr="005224B0">
        <w:rPr>
          <w:rFonts w:ascii="Times New Roman" w:hAnsi="Times New Roman" w:cs="Times New Roman"/>
          <w:sz w:val="24"/>
          <w:szCs w:val="24"/>
        </w:rPr>
        <w:t>. Les jeux et les transgressions avec les règles seraient</w:t>
      </w:r>
      <w:r w:rsidR="00DD26F1" w:rsidRPr="005224B0">
        <w:rPr>
          <w:rFonts w:ascii="Times New Roman" w:hAnsi="Times New Roman" w:cs="Times New Roman"/>
          <w:sz w:val="24"/>
          <w:szCs w:val="24"/>
        </w:rPr>
        <w:t xml:space="preserve"> donc</w:t>
      </w:r>
      <w:r w:rsidR="00D048E9" w:rsidRPr="005224B0">
        <w:rPr>
          <w:rFonts w:ascii="Times New Roman" w:hAnsi="Times New Roman" w:cs="Times New Roman"/>
          <w:sz w:val="24"/>
          <w:szCs w:val="24"/>
        </w:rPr>
        <w:t xml:space="preserve"> encore possibles</w:t>
      </w:r>
      <w:r w:rsidR="00DD26F1" w:rsidRPr="005224B0">
        <w:rPr>
          <w:rFonts w:ascii="Times New Roman" w:hAnsi="Times New Roman" w:cs="Times New Roman"/>
          <w:sz w:val="24"/>
          <w:szCs w:val="24"/>
        </w:rPr>
        <w:t> !  Mais de quel « jeu » s’agit-il ?</w:t>
      </w:r>
    </w:p>
    <w:p w:rsidR="00146034" w:rsidRPr="005224B0" w:rsidRDefault="00DD26F1"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Les points d’appui de la résis</w:t>
      </w:r>
      <w:r w:rsidR="00F71640">
        <w:rPr>
          <w:rFonts w:ascii="Times New Roman" w:hAnsi="Times New Roman" w:cs="Times New Roman"/>
          <w:sz w:val="24"/>
          <w:szCs w:val="24"/>
        </w:rPr>
        <w:t>tance chez les travailleurs seraient</w:t>
      </w:r>
      <w:r w:rsidRPr="005224B0">
        <w:rPr>
          <w:rFonts w:ascii="Times New Roman" w:hAnsi="Times New Roman" w:cs="Times New Roman"/>
          <w:sz w:val="24"/>
          <w:szCs w:val="24"/>
        </w:rPr>
        <w:t xml:space="preserve"> constitués par des « arrangements clandestins », des informations maquillé</w:t>
      </w:r>
      <w:r w:rsidR="00940560" w:rsidRPr="005224B0">
        <w:rPr>
          <w:rFonts w:ascii="Times New Roman" w:hAnsi="Times New Roman" w:cs="Times New Roman"/>
          <w:sz w:val="24"/>
          <w:szCs w:val="24"/>
        </w:rPr>
        <w:t>e</w:t>
      </w:r>
      <w:r w:rsidRPr="005224B0">
        <w:rPr>
          <w:rFonts w:ascii="Times New Roman" w:hAnsi="Times New Roman" w:cs="Times New Roman"/>
          <w:sz w:val="24"/>
          <w:szCs w:val="24"/>
        </w:rPr>
        <w:t>s et des modes d’organisation informel</w:t>
      </w:r>
      <w:r w:rsidR="00940560" w:rsidRPr="005224B0">
        <w:rPr>
          <w:rFonts w:ascii="Times New Roman" w:hAnsi="Times New Roman" w:cs="Times New Roman"/>
          <w:sz w:val="24"/>
          <w:szCs w:val="24"/>
        </w:rPr>
        <w:t>s de la qualité</w:t>
      </w:r>
      <w:r w:rsidRPr="005224B0">
        <w:rPr>
          <w:rFonts w:ascii="Times New Roman" w:hAnsi="Times New Roman" w:cs="Times New Roman"/>
          <w:sz w:val="24"/>
          <w:szCs w:val="24"/>
        </w:rPr>
        <w:t xml:space="preserve"> qui introduisent de nouvelles </w:t>
      </w:r>
      <w:r w:rsidR="00940560" w:rsidRPr="005224B0">
        <w:rPr>
          <w:rFonts w:ascii="Times New Roman" w:hAnsi="Times New Roman" w:cs="Times New Roman"/>
          <w:sz w:val="24"/>
          <w:szCs w:val="24"/>
        </w:rPr>
        <w:t>« </w:t>
      </w:r>
      <w:r w:rsidRPr="005224B0">
        <w:rPr>
          <w:rFonts w:ascii="Times New Roman" w:hAnsi="Times New Roman" w:cs="Times New Roman"/>
          <w:sz w:val="24"/>
          <w:szCs w:val="24"/>
        </w:rPr>
        <w:t>régulations autonomes</w:t>
      </w:r>
      <w:r w:rsidR="00940560" w:rsidRPr="005224B0">
        <w:rPr>
          <w:rFonts w:ascii="Times New Roman" w:hAnsi="Times New Roman" w:cs="Times New Roman"/>
          <w:sz w:val="24"/>
          <w:szCs w:val="24"/>
        </w:rPr>
        <w:t> »</w:t>
      </w:r>
      <w:r w:rsidR="00405105" w:rsidRPr="005224B0">
        <w:rPr>
          <w:rFonts w:ascii="Times New Roman" w:hAnsi="Times New Roman" w:cs="Times New Roman"/>
          <w:sz w:val="24"/>
          <w:szCs w:val="24"/>
        </w:rPr>
        <w:t xml:space="preserve"> (Re</w:t>
      </w:r>
      <w:r w:rsidR="001B6E4B" w:rsidRPr="005224B0">
        <w:rPr>
          <w:rFonts w:ascii="Times New Roman" w:hAnsi="Times New Roman" w:cs="Times New Roman"/>
          <w:sz w:val="24"/>
          <w:szCs w:val="24"/>
        </w:rPr>
        <w:t>ynaud,</w:t>
      </w:r>
      <w:r w:rsidR="00405105" w:rsidRPr="005224B0">
        <w:rPr>
          <w:rFonts w:ascii="Times New Roman" w:hAnsi="Times New Roman" w:cs="Times New Roman"/>
          <w:sz w:val="24"/>
          <w:szCs w:val="24"/>
        </w:rPr>
        <w:t xml:space="preserve"> 1989)</w:t>
      </w:r>
      <w:r w:rsidR="00940560" w:rsidRPr="005224B0">
        <w:rPr>
          <w:rFonts w:ascii="Times New Roman" w:hAnsi="Times New Roman" w:cs="Times New Roman"/>
          <w:sz w:val="24"/>
          <w:szCs w:val="24"/>
        </w:rPr>
        <w:t>.</w:t>
      </w:r>
      <w:r w:rsidR="00F71640">
        <w:rPr>
          <w:rFonts w:ascii="Times New Roman" w:hAnsi="Times New Roman" w:cs="Times New Roman"/>
          <w:sz w:val="24"/>
          <w:szCs w:val="24"/>
        </w:rPr>
        <w:t xml:space="preserve"> Les salariés seraient donc </w:t>
      </w:r>
      <w:r w:rsidR="000723E2">
        <w:rPr>
          <w:rFonts w:ascii="Times New Roman" w:hAnsi="Times New Roman" w:cs="Times New Roman"/>
          <w:sz w:val="24"/>
          <w:szCs w:val="24"/>
        </w:rPr>
        <w:t>« </w:t>
      </w:r>
      <w:r w:rsidR="00F71640">
        <w:rPr>
          <w:rFonts w:ascii="Times New Roman" w:hAnsi="Times New Roman" w:cs="Times New Roman"/>
          <w:sz w:val="24"/>
          <w:szCs w:val="24"/>
        </w:rPr>
        <w:t>autonomes</w:t>
      </w:r>
      <w:r w:rsidR="000723E2">
        <w:rPr>
          <w:rFonts w:ascii="Times New Roman" w:hAnsi="Times New Roman" w:cs="Times New Roman"/>
          <w:sz w:val="24"/>
          <w:szCs w:val="24"/>
        </w:rPr>
        <w:t> »</w:t>
      </w:r>
      <w:r w:rsidR="00F71640">
        <w:rPr>
          <w:rFonts w:ascii="Times New Roman" w:hAnsi="Times New Roman" w:cs="Times New Roman"/>
          <w:sz w:val="24"/>
          <w:szCs w:val="24"/>
        </w:rPr>
        <w:t xml:space="preserve"> dès qu’ils se positionneraient</w:t>
      </w:r>
      <w:r w:rsidR="00BD3B89">
        <w:rPr>
          <w:rFonts w:ascii="Times New Roman" w:hAnsi="Times New Roman" w:cs="Times New Roman"/>
          <w:sz w:val="24"/>
          <w:szCs w:val="24"/>
        </w:rPr>
        <w:t xml:space="preserve"> </w:t>
      </w:r>
      <w:r w:rsidR="00BD3B89" w:rsidRPr="005224B0">
        <w:rPr>
          <w:rFonts w:ascii="Times New Roman" w:hAnsi="Times New Roman" w:cs="Times New Roman"/>
          <w:sz w:val="24"/>
          <w:szCs w:val="24"/>
        </w:rPr>
        <w:t>dans</w:t>
      </w:r>
      <w:r w:rsidR="00F71640">
        <w:rPr>
          <w:rFonts w:ascii="Times New Roman" w:hAnsi="Times New Roman" w:cs="Times New Roman"/>
          <w:sz w:val="24"/>
          <w:szCs w:val="24"/>
        </w:rPr>
        <w:t xml:space="preserve"> les marges</w:t>
      </w:r>
      <w:r w:rsidR="00BD3B89">
        <w:rPr>
          <w:rFonts w:ascii="Times New Roman" w:hAnsi="Times New Roman" w:cs="Times New Roman"/>
          <w:sz w:val="24"/>
          <w:szCs w:val="24"/>
        </w:rPr>
        <w:t xml:space="preserve"> et dans</w:t>
      </w:r>
      <w:r w:rsidR="00BD3B89" w:rsidRPr="005224B0">
        <w:rPr>
          <w:rFonts w:ascii="Times New Roman" w:hAnsi="Times New Roman" w:cs="Times New Roman"/>
          <w:sz w:val="24"/>
          <w:szCs w:val="24"/>
        </w:rPr>
        <w:t xml:space="preserve"> les interstices des activités prescrites</w:t>
      </w:r>
      <w:r w:rsidR="00BD3B89">
        <w:rPr>
          <w:rFonts w:ascii="Times New Roman" w:hAnsi="Times New Roman" w:cs="Times New Roman"/>
          <w:sz w:val="24"/>
          <w:szCs w:val="24"/>
        </w:rPr>
        <w:t xml:space="preserve">. </w:t>
      </w:r>
      <w:r w:rsidR="00940560" w:rsidRPr="005224B0">
        <w:rPr>
          <w:rFonts w:ascii="Times New Roman" w:hAnsi="Times New Roman" w:cs="Times New Roman"/>
          <w:sz w:val="24"/>
          <w:szCs w:val="24"/>
        </w:rPr>
        <w:t>Gwenaële Rot</w:t>
      </w:r>
      <w:r w:rsidR="00DE6FE1">
        <w:rPr>
          <w:rFonts w:ascii="Times New Roman" w:hAnsi="Times New Roman" w:cs="Times New Roman"/>
          <w:sz w:val="24"/>
          <w:szCs w:val="24"/>
        </w:rPr>
        <w:t xml:space="preserve"> appelle</w:t>
      </w:r>
      <w:r w:rsidR="00BD3B89">
        <w:rPr>
          <w:rFonts w:ascii="Times New Roman" w:hAnsi="Times New Roman" w:cs="Times New Roman"/>
          <w:sz w:val="24"/>
          <w:szCs w:val="24"/>
        </w:rPr>
        <w:t xml:space="preserve"> « autonomie » cette possibilité qui s’offre toujours au salarié de prendre du recul voire de s’extraire momentanément des contraintes </w:t>
      </w:r>
      <w:r w:rsidR="00F71640">
        <w:rPr>
          <w:rFonts w:ascii="Times New Roman" w:hAnsi="Times New Roman" w:cs="Times New Roman"/>
          <w:sz w:val="24"/>
          <w:szCs w:val="24"/>
        </w:rPr>
        <w:t>du travail prescrit et imposé</w:t>
      </w:r>
      <w:r w:rsidR="00BD3B89">
        <w:rPr>
          <w:rFonts w:ascii="Times New Roman" w:hAnsi="Times New Roman" w:cs="Times New Roman"/>
          <w:sz w:val="24"/>
          <w:szCs w:val="24"/>
        </w:rPr>
        <w:t>.</w:t>
      </w:r>
      <w:r w:rsidR="009A399D">
        <w:rPr>
          <w:rFonts w:ascii="Times New Roman" w:hAnsi="Times New Roman" w:cs="Times New Roman"/>
          <w:sz w:val="24"/>
          <w:szCs w:val="24"/>
        </w:rPr>
        <w:t xml:space="preserve"> </w:t>
      </w:r>
      <w:r w:rsidR="00F71640">
        <w:rPr>
          <w:rFonts w:ascii="Times New Roman" w:hAnsi="Times New Roman" w:cs="Times New Roman"/>
          <w:sz w:val="24"/>
          <w:szCs w:val="24"/>
        </w:rPr>
        <w:t>Dans cette perspective, l</w:t>
      </w:r>
      <w:r w:rsidR="009A399D">
        <w:rPr>
          <w:rFonts w:ascii="Times New Roman" w:hAnsi="Times New Roman" w:cs="Times New Roman"/>
          <w:sz w:val="24"/>
          <w:szCs w:val="24"/>
        </w:rPr>
        <w:t>es micro-autonomies que peuvent retrouver les salariés dans leur travail sont quasiment placées</w:t>
      </w:r>
      <w:r w:rsidR="00DC600B">
        <w:rPr>
          <w:rFonts w:ascii="Times New Roman" w:hAnsi="Times New Roman" w:cs="Times New Roman"/>
          <w:sz w:val="24"/>
          <w:szCs w:val="24"/>
        </w:rPr>
        <w:t xml:space="preserve"> au même niveau</w:t>
      </w:r>
      <w:r w:rsidR="009A399D">
        <w:rPr>
          <w:rFonts w:ascii="Times New Roman" w:hAnsi="Times New Roman" w:cs="Times New Roman"/>
          <w:sz w:val="24"/>
          <w:szCs w:val="24"/>
        </w:rPr>
        <w:t xml:space="preserve"> que le poids des contraintes qu’ils subissent et qui sont exercées par les normes capitalistes de rentabilité. </w:t>
      </w:r>
      <w:r w:rsidR="00BD3B89">
        <w:rPr>
          <w:rFonts w:ascii="Times New Roman" w:hAnsi="Times New Roman" w:cs="Times New Roman"/>
          <w:sz w:val="24"/>
          <w:szCs w:val="24"/>
        </w:rPr>
        <w:t xml:space="preserve">En </w:t>
      </w:r>
      <w:r w:rsidR="00355875" w:rsidRPr="005224B0">
        <w:rPr>
          <w:rFonts w:ascii="Times New Roman" w:hAnsi="Times New Roman" w:cs="Times New Roman"/>
          <w:sz w:val="24"/>
          <w:szCs w:val="24"/>
        </w:rPr>
        <w:t>s’appuyant sur des enquêtes effectuées chez Renault,</w:t>
      </w:r>
      <w:r w:rsidR="00F71640">
        <w:rPr>
          <w:rFonts w:ascii="Times New Roman" w:hAnsi="Times New Roman" w:cs="Times New Roman"/>
          <w:sz w:val="24"/>
          <w:szCs w:val="24"/>
        </w:rPr>
        <w:t xml:space="preserve"> G. Rot</w:t>
      </w:r>
      <w:r w:rsidR="00BD3B89">
        <w:rPr>
          <w:rFonts w:ascii="Times New Roman" w:hAnsi="Times New Roman" w:cs="Times New Roman"/>
          <w:sz w:val="24"/>
          <w:szCs w:val="24"/>
        </w:rPr>
        <w:t xml:space="preserve"> synthétise</w:t>
      </w:r>
      <w:r w:rsidR="00DE6FE1">
        <w:rPr>
          <w:rFonts w:ascii="Times New Roman" w:hAnsi="Times New Roman" w:cs="Times New Roman"/>
          <w:sz w:val="24"/>
          <w:szCs w:val="24"/>
        </w:rPr>
        <w:t xml:space="preserve"> ainsi</w:t>
      </w:r>
      <w:r w:rsidR="00BD3B89">
        <w:rPr>
          <w:rFonts w:ascii="Times New Roman" w:hAnsi="Times New Roman" w:cs="Times New Roman"/>
          <w:sz w:val="24"/>
          <w:szCs w:val="24"/>
        </w:rPr>
        <w:t xml:space="preserve"> sa conception :</w:t>
      </w:r>
    </w:p>
    <w:p w:rsidR="00146034" w:rsidRPr="005224B0" w:rsidRDefault="00146034" w:rsidP="00486568">
      <w:pPr>
        <w:pStyle w:val="Sansinterligne"/>
        <w:jc w:val="both"/>
        <w:rPr>
          <w:rFonts w:ascii="Times New Roman" w:hAnsi="Times New Roman" w:cs="Times New Roman"/>
          <w:sz w:val="24"/>
          <w:szCs w:val="24"/>
        </w:rPr>
      </w:pPr>
    </w:p>
    <w:p w:rsidR="00146034" w:rsidRPr="005224B0" w:rsidRDefault="00146034" w:rsidP="00486568">
      <w:pPr>
        <w:pStyle w:val="Sansinterligne"/>
        <w:jc w:val="both"/>
        <w:rPr>
          <w:sz w:val="24"/>
          <w:szCs w:val="24"/>
        </w:rPr>
      </w:pPr>
      <w:r w:rsidRPr="005224B0">
        <w:rPr>
          <w:rFonts w:ascii="Times New Roman" w:hAnsi="Times New Roman" w:cs="Times New Roman"/>
          <w:sz w:val="24"/>
          <w:szCs w:val="24"/>
        </w:rPr>
        <w:t xml:space="preserve"> « I</w:t>
      </w:r>
      <w:r w:rsidR="005312DD" w:rsidRPr="005224B0">
        <w:rPr>
          <w:rFonts w:ascii="Times New Roman" w:hAnsi="Times New Roman" w:cs="Times New Roman"/>
          <w:sz w:val="24"/>
          <w:szCs w:val="24"/>
        </w:rPr>
        <w:t>l n’y a pas lieu de choisir entre une sociologie de la contrainte et une sociologie de l’autonomie pour rendre compte des formes actuelles de la rationalisation industrielle, puisqu’il s’agit de deux faces étroitement imbriquées de tout fonctionnement organisationnel » (Rot, 2006)</w:t>
      </w:r>
      <w:r w:rsidR="005312DD" w:rsidRPr="005224B0">
        <w:rPr>
          <w:sz w:val="24"/>
          <w:szCs w:val="24"/>
        </w:rPr>
        <w:t>.</w:t>
      </w:r>
    </w:p>
    <w:p w:rsidR="00440DC9" w:rsidRPr="005224B0" w:rsidRDefault="00440DC9" w:rsidP="00486568">
      <w:pPr>
        <w:pStyle w:val="Sansinterligne"/>
        <w:jc w:val="both"/>
        <w:rPr>
          <w:sz w:val="24"/>
          <w:szCs w:val="24"/>
        </w:rPr>
      </w:pPr>
    </w:p>
    <w:p w:rsidR="00440DC9" w:rsidRDefault="00440DC9"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Cette ma</w:t>
      </w:r>
      <w:r w:rsidR="001115D6" w:rsidRPr="005224B0">
        <w:rPr>
          <w:rFonts w:ascii="Times New Roman" w:hAnsi="Times New Roman" w:cs="Times New Roman"/>
          <w:sz w:val="24"/>
          <w:szCs w:val="24"/>
        </w:rPr>
        <w:t>nière de ne pas se prononcer clairement</w:t>
      </w:r>
      <w:r w:rsidR="00EA2BA0" w:rsidRPr="005224B0">
        <w:rPr>
          <w:rFonts w:ascii="Times New Roman" w:hAnsi="Times New Roman" w:cs="Times New Roman"/>
          <w:sz w:val="24"/>
          <w:szCs w:val="24"/>
        </w:rPr>
        <w:t xml:space="preserve"> et de suspendre le jugem</w:t>
      </w:r>
      <w:r w:rsidR="001115D6" w:rsidRPr="005224B0">
        <w:rPr>
          <w:rFonts w:ascii="Times New Roman" w:hAnsi="Times New Roman" w:cs="Times New Roman"/>
          <w:sz w:val="24"/>
          <w:szCs w:val="24"/>
        </w:rPr>
        <w:t xml:space="preserve">ent en intégrant à la fois </w:t>
      </w:r>
      <w:r w:rsidR="00B90361" w:rsidRPr="005224B0">
        <w:rPr>
          <w:rFonts w:ascii="Times New Roman" w:hAnsi="Times New Roman" w:cs="Times New Roman"/>
          <w:sz w:val="24"/>
          <w:szCs w:val="24"/>
        </w:rPr>
        <w:t>« </w:t>
      </w:r>
      <w:r w:rsidR="001115D6" w:rsidRPr="005224B0">
        <w:rPr>
          <w:rFonts w:ascii="Times New Roman" w:hAnsi="Times New Roman" w:cs="Times New Roman"/>
          <w:sz w:val="24"/>
          <w:szCs w:val="24"/>
        </w:rPr>
        <w:t>l’autonomie</w:t>
      </w:r>
      <w:r w:rsidR="00B90361" w:rsidRPr="005224B0">
        <w:rPr>
          <w:rFonts w:ascii="Times New Roman" w:hAnsi="Times New Roman" w:cs="Times New Roman"/>
          <w:sz w:val="24"/>
          <w:szCs w:val="24"/>
        </w:rPr>
        <w:t> »</w:t>
      </w:r>
      <w:r w:rsidR="001115D6" w:rsidRPr="005224B0">
        <w:rPr>
          <w:rFonts w:ascii="Times New Roman" w:hAnsi="Times New Roman" w:cs="Times New Roman"/>
          <w:sz w:val="24"/>
          <w:szCs w:val="24"/>
        </w:rPr>
        <w:t xml:space="preserve"> et la </w:t>
      </w:r>
      <w:r w:rsidR="00B90361" w:rsidRPr="005224B0">
        <w:rPr>
          <w:rFonts w:ascii="Times New Roman" w:hAnsi="Times New Roman" w:cs="Times New Roman"/>
          <w:sz w:val="24"/>
          <w:szCs w:val="24"/>
        </w:rPr>
        <w:t>« </w:t>
      </w:r>
      <w:r w:rsidR="001115D6" w:rsidRPr="005224B0">
        <w:rPr>
          <w:rFonts w:ascii="Times New Roman" w:hAnsi="Times New Roman" w:cs="Times New Roman"/>
          <w:sz w:val="24"/>
          <w:szCs w:val="24"/>
        </w:rPr>
        <w:t>contrainte</w:t>
      </w:r>
      <w:r w:rsidR="00B90361" w:rsidRPr="005224B0">
        <w:rPr>
          <w:rFonts w:ascii="Times New Roman" w:hAnsi="Times New Roman" w:cs="Times New Roman"/>
          <w:sz w:val="24"/>
          <w:szCs w:val="24"/>
        </w:rPr>
        <w:t> »</w:t>
      </w:r>
      <w:r w:rsidR="0023637E" w:rsidRPr="005224B0">
        <w:rPr>
          <w:rFonts w:ascii="Times New Roman" w:hAnsi="Times New Roman" w:cs="Times New Roman"/>
          <w:sz w:val="24"/>
          <w:szCs w:val="24"/>
        </w:rPr>
        <w:t xml:space="preserve"> </w:t>
      </w:r>
      <w:r w:rsidR="00113EE5" w:rsidRPr="005224B0">
        <w:rPr>
          <w:rFonts w:ascii="Times New Roman" w:hAnsi="Times New Roman" w:cs="Times New Roman"/>
          <w:sz w:val="24"/>
          <w:szCs w:val="24"/>
        </w:rPr>
        <w:t>au cœur de</w:t>
      </w:r>
      <w:r w:rsidR="0023637E" w:rsidRPr="005224B0">
        <w:rPr>
          <w:rFonts w:ascii="Times New Roman" w:hAnsi="Times New Roman" w:cs="Times New Roman"/>
          <w:sz w:val="24"/>
          <w:szCs w:val="24"/>
        </w:rPr>
        <w:t xml:space="preserve"> la rationalisation industrielle</w:t>
      </w:r>
      <w:r w:rsidR="00770734">
        <w:rPr>
          <w:rFonts w:ascii="Times New Roman" w:hAnsi="Times New Roman" w:cs="Times New Roman"/>
          <w:sz w:val="24"/>
          <w:szCs w:val="24"/>
        </w:rPr>
        <w:t xml:space="preserve"> comme si celles-ci</w:t>
      </w:r>
      <w:r w:rsidR="00D374DA">
        <w:rPr>
          <w:rFonts w:ascii="Times New Roman" w:hAnsi="Times New Roman" w:cs="Times New Roman"/>
          <w:sz w:val="24"/>
          <w:szCs w:val="24"/>
        </w:rPr>
        <w:t xml:space="preserve"> constituaient en elles-mê</w:t>
      </w:r>
      <w:r w:rsidR="00770734">
        <w:rPr>
          <w:rFonts w:ascii="Times New Roman" w:hAnsi="Times New Roman" w:cs="Times New Roman"/>
          <w:sz w:val="24"/>
          <w:szCs w:val="24"/>
        </w:rPr>
        <w:t xml:space="preserve">mes des </w:t>
      </w:r>
      <w:r w:rsidR="0087777D">
        <w:rPr>
          <w:rFonts w:ascii="Times New Roman" w:hAnsi="Times New Roman" w:cs="Times New Roman"/>
          <w:sz w:val="24"/>
          <w:szCs w:val="24"/>
        </w:rPr>
        <w:t>explications</w:t>
      </w:r>
      <w:r w:rsidR="00D374DA">
        <w:rPr>
          <w:rFonts w:ascii="Times New Roman" w:hAnsi="Times New Roman" w:cs="Times New Roman"/>
          <w:sz w:val="24"/>
          <w:szCs w:val="24"/>
        </w:rPr>
        <w:t xml:space="preserve"> autosuffisantes</w:t>
      </w:r>
      <w:r w:rsidR="00874470">
        <w:rPr>
          <w:rFonts w:ascii="Times New Roman" w:hAnsi="Times New Roman" w:cs="Times New Roman"/>
          <w:sz w:val="24"/>
          <w:szCs w:val="24"/>
        </w:rPr>
        <w:t xml:space="preserve"> reste très peu convaincante</w:t>
      </w:r>
      <w:r w:rsidR="00770734">
        <w:rPr>
          <w:rFonts w:ascii="Times New Roman" w:hAnsi="Times New Roman" w:cs="Times New Roman"/>
          <w:sz w:val="24"/>
          <w:szCs w:val="24"/>
        </w:rPr>
        <w:t xml:space="preserve">. Nous montrerons que </w:t>
      </w:r>
      <w:r w:rsidR="00EA2BA0" w:rsidRPr="005224B0">
        <w:rPr>
          <w:rFonts w:ascii="Times New Roman" w:hAnsi="Times New Roman" w:cs="Times New Roman"/>
          <w:sz w:val="24"/>
          <w:szCs w:val="24"/>
        </w:rPr>
        <w:t>cette alternative</w:t>
      </w:r>
      <w:r w:rsidR="00B90361" w:rsidRPr="005224B0">
        <w:rPr>
          <w:rFonts w:ascii="Times New Roman" w:hAnsi="Times New Roman" w:cs="Times New Roman"/>
          <w:sz w:val="24"/>
          <w:szCs w:val="24"/>
        </w:rPr>
        <w:t xml:space="preserve"> binaire</w:t>
      </w:r>
      <w:r w:rsidR="001115D6" w:rsidRPr="005224B0">
        <w:rPr>
          <w:rFonts w:ascii="Times New Roman" w:hAnsi="Times New Roman" w:cs="Times New Roman"/>
          <w:sz w:val="24"/>
          <w:szCs w:val="24"/>
        </w:rPr>
        <w:t xml:space="preserve"> a été construite artificiellement et </w:t>
      </w:r>
      <w:r w:rsidR="00EA2BA0" w:rsidRPr="005224B0">
        <w:rPr>
          <w:rFonts w:ascii="Times New Roman" w:hAnsi="Times New Roman" w:cs="Times New Roman"/>
          <w:sz w:val="24"/>
          <w:szCs w:val="24"/>
        </w:rPr>
        <w:t>ne résume pas vraiment les te</w:t>
      </w:r>
      <w:r w:rsidR="00B90361" w:rsidRPr="005224B0">
        <w:rPr>
          <w:rFonts w:ascii="Times New Roman" w:hAnsi="Times New Roman" w:cs="Times New Roman"/>
          <w:sz w:val="24"/>
          <w:szCs w:val="24"/>
        </w:rPr>
        <w:t>rmes d’un problème qui engage</w:t>
      </w:r>
      <w:r w:rsidR="00DF2601" w:rsidRPr="005224B0">
        <w:rPr>
          <w:rFonts w:ascii="Times New Roman" w:hAnsi="Times New Roman" w:cs="Times New Roman"/>
          <w:sz w:val="24"/>
          <w:szCs w:val="24"/>
        </w:rPr>
        <w:t xml:space="preserve"> bien</w:t>
      </w:r>
      <w:r w:rsidR="00B90361" w:rsidRPr="005224B0">
        <w:rPr>
          <w:rFonts w:ascii="Times New Roman" w:hAnsi="Times New Roman" w:cs="Times New Roman"/>
          <w:sz w:val="24"/>
          <w:szCs w:val="24"/>
        </w:rPr>
        <w:t xml:space="preserve"> d’autres dimensions telles que les stratégies et les finalités des entreprises, les rapports aux produits et aux marchés ou les critères de gestion</w:t>
      </w:r>
      <w:r w:rsidR="00BD0C22">
        <w:rPr>
          <w:rFonts w:ascii="Times New Roman" w:hAnsi="Times New Roman" w:cs="Times New Roman"/>
          <w:sz w:val="24"/>
          <w:szCs w:val="24"/>
        </w:rPr>
        <w:t xml:space="preserve"> qui mesurent l’efficacité recherchée</w:t>
      </w:r>
      <w:r w:rsidR="00B90361" w:rsidRPr="005224B0">
        <w:rPr>
          <w:rFonts w:ascii="Times New Roman" w:hAnsi="Times New Roman" w:cs="Times New Roman"/>
          <w:sz w:val="24"/>
          <w:szCs w:val="24"/>
        </w:rPr>
        <w:t>.</w:t>
      </w:r>
    </w:p>
    <w:p w:rsidR="009E0BB5" w:rsidRDefault="009D23A5"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L</w:t>
      </w:r>
      <w:r w:rsidR="00752DE4">
        <w:rPr>
          <w:rFonts w:ascii="Times New Roman" w:hAnsi="Times New Roman" w:cs="Times New Roman"/>
          <w:sz w:val="24"/>
          <w:szCs w:val="24"/>
        </w:rPr>
        <w:t>a référence</w:t>
      </w:r>
      <w:r>
        <w:rPr>
          <w:rFonts w:ascii="Times New Roman" w:hAnsi="Times New Roman" w:cs="Times New Roman"/>
          <w:sz w:val="24"/>
          <w:szCs w:val="24"/>
        </w:rPr>
        <w:t xml:space="preserve"> classique</w:t>
      </w:r>
      <w:r w:rsidR="00752DE4">
        <w:rPr>
          <w:rFonts w:ascii="Times New Roman" w:hAnsi="Times New Roman" w:cs="Times New Roman"/>
          <w:sz w:val="24"/>
          <w:szCs w:val="24"/>
        </w:rPr>
        <w:t xml:space="preserve"> au</w:t>
      </w:r>
      <w:r w:rsidR="009E0BB5">
        <w:rPr>
          <w:rFonts w:ascii="Times New Roman" w:hAnsi="Times New Roman" w:cs="Times New Roman"/>
          <w:sz w:val="24"/>
          <w:szCs w:val="24"/>
        </w:rPr>
        <w:t xml:space="preserve"> binôme capital/travail situe</w:t>
      </w:r>
      <w:r w:rsidR="00CE2324">
        <w:rPr>
          <w:rFonts w:ascii="Times New Roman" w:hAnsi="Times New Roman" w:cs="Times New Roman"/>
          <w:sz w:val="24"/>
          <w:szCs w:val="24"/>
        </w:rPr>
        <w:t xml:space="preserve"> </w:t>
      </w:r>
      <w:r w:rsidR="009E0BB5">
        <w:rPr>
          <w:rFonts w:ascii="Times New Roman" w:hAnsi="Times New Roman" w:cs="Times New Roman"/>
          <w:sz w:val="24"/>
          <w:szCs w:val="24"/>
        </w:rPr>
        <w:t xml:space="preserve">l’affrontement </w:t>
      </w:r>
      <w:r w:rsidR="00801A52">
        <w:rPr>
          <w:rFonts w:ascii="Times New Roman" w:hAnsi="Times New Roman" w:cs="Times New Roman"/>
          <w:sz w:val="24"/>
          <w:szCs w:val="24"/>
        </w:rPr>
        <w:t xml:space="preserve">salariés/management/direction </w:t>
      </w:r>
      <w:r w:rsidR="009E0BB5">
        <w:rPr>
          <w:rFonts w:ascii="Times New Roman" w:hAnsi="Times New Roman" w:cs="Times New Roman"/>
          <w:sz w:val="24"/>
          <w:szCs w:val="24"/>
        </w:rPr>
        <w:t>dans un face à face où parfois le capital rétrocède des gains de productivité aux salariés sous la poussée des revendications salariales</w:t>
      </w:r>
      <w:r w:rsidR="00801A52">
        <w:rPr>
          <w:rFonts w:ascii="Times New Roman" w:hAnsi="Times New Roman" w:cs="Times New Roman"/>
          <w:sz w:val="24"/>
          <w:szCs w:val="24"/>
        </w:rPr>
        <w:t xml:space="preserve"> </w:t>
      </w:r>
      <w:r w:rsidR="00752DE4">
        <w:rPr>
          <w:rFonts w:ascii="Times New Roman" w:hAnsi="Times New Roman" w:cs="Times New Roman"/>
          <w:sz w:val="24"/>
          <w:szCs w:val="24"/>
        </w:rPr>
        <w:t>et accorde une plus grande participation des agents aux institutions représentatives</w:t>
      </w:r>
      <w:r w:rsidR="00801A52">
        <w:rPr>
          <w:rFonts w:ascii="Times New Roman" w:hAnsi="Times New Roman" w:cs="Times New Roman"/>
          <w:sz w:val="24"/>
          <w:szCs w:val="24"/>
        </w:rPr>
        <w:t xml:space="preserve"> (période fordienne)</w:t>
      </w:r>
      <w:r w:rsidR="00752DE4">
        <w:rPr>
          <w:rFonts w:ascii="Times New Roman" w:hAnsi="Times New Roman" w:cs="Times New Roman"/>
          <w:sz w:val="24"/>
          <w:szCs w:val="24"/>
        </w:rPr>
        <w:t xml:space="preserve">. </w:t>
      </w:r>
      <w:r>
        <w:rPr>
          <w:rFonts w:ascii="Times New Roman" w:hAnsi="Times New Roman" w:cs="Times New Roman"/>
          <w:sz w:val="24"/>
          <w:szCs w:val="24"/>
        </w:rPr>
        <w:t>Mais le capital</w:t>
      </w:r>
      <w:r w:rsidR="00752DE4">
        <w:rPr>
          <w:rFonts w:ascii="Times New Roman" w:hAnsi="Times New Roman" w:cs="Times New Roman"/>
          <w:sz w:val="24"/>
          <w:szCs w:val="24"/>
        </w:rPr>
        <w:t xml:space="preserve"> peut continuer</w:t>
      </w:r>
      <w:r w:rsidR="00CE2324">
        <w:rPr>
          <w:rFonts w:ascii="Times New Roman" w:hAnsi="Times New Roman" w:cs="Times New Roman"/>
          <w:sz w:val="24"/>
          <w:szCs w:val="24"/>
        </w:rPr>
        <w:t xml:space="preserve"> également</w:t>
      </w:r>
      <w:r w:rsidR="00752DE4">
        <w:rPr>
          <w:rFonts w:ascii="Times New Roman" w:hAnsi="Times New Roman" w:cs="Times New Roman"/>
          <w:sz w:val="24"/>
          <w:szCs w:val="24"/>
        </w:rPr>
        <w:t xml:space="preserve"> à conserver sa puissance et ses prérogatives tout en laminant les conquêtes sociales antérieures (période néo-libérale actuelle).</w:t>
      </w:r>
    </w:p>
    <w:p w:rsidR="00801A52" w:rsidRDefault="00801A52"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Toute</w:t>
      </w:r>
      <w:r w:rsidR="00CE2324">
        <w:rPr>
          <w:rFonts w:ascii="Times New Roman" w:hAnsi="Times New Roman" w:cs="Times New Roman"/>
          <w:sz w:val="24"/>
          <w:szCs w:val="24"/>
        </w:rPr>
        <w:t xml:space="preserve"> </w:t>
      </w:r>
      <w:r>
        <w:rPr>
          <w:rFonts w:ascii="Times New Roman" w:hAnsi="Times New Roman" w:cs="Times New Roman"/>
          <w:sz w:val="24"/>
          <w:szCs w:val="24"/>
        </w:rPr>
        <w:t>forme de lutte (opposition, résistance) ou de recherche d’autonomie n’aura pas pour conséquence de permette un dépasse</w:t>
      </w:r>
      <w:r w:rsidR="00CE2324">
        <w:rPr>
          <w:rFonts w:ascii="Times New Roman" w:hAnsi="Times New Roman" w:cs="Times New Roman"/>
          <w:sz w:val="24"/>
          <w:szCs w:val="24"/>
        </w:rPr>
        <w:t>ment des rapports</w:t>
      </w:r>
      <w:r>
        <w:rPr>
          <w:rFonts w:ascii="Times New Roman" w:hAnsi="Times New Roman" w:cs="Times New Roman"/>
          <w:sz w:val="24"/>
          <w:szCs w:val="24"/>
        </w:rPr>
        <w:t xml:space="preserve"> de domination</w:t>
      </w:r>
      <w:r w:rsidR="00CE2324">
        <w:rPr>
          <w:rFonts w:ascii="Times New Roman" w:hAnsi="Times New Roman" w:cs="Times New Roman"/>
          <w:sz w:val="24"/>
          <w:szCs w:val="24"/>
        </w:rPr>
        <w:t xml:space="preserve"> surtout si elle</w:t>
      </w:r>
      <w:r>
        <w:rPr>
          <w:rFonts w:ascii="Times New Roman" w:hAnsi="Times New Roman" w:cs="Times New Roman"/>
          <w:sz w:val="24"/>
          <w:szCs w:val="24"/>
        </w:rPr>
        <w:t xml:space="preserve"> présup</w:t>
      </w:r>
      <w:r w:rsidR="00CE2324">
        <w:rPr>
          <w:rFonts w:ascii="Times New Roman" w:hAnsi="Times New Roman" w:cs="Times New Roman"/>
          <w:sz w:val="24"/>
          <w:szCs w:val="24"/>
        </w:rPr>
        <w:t>pose dans son</w:t>
      </w:r>
      <w:r>
        <w:rPr>
          <w:rFonts w:ascii="Times New Roman" w:hAnsi="Times New Roman" w:cs="Times New Roman"/>
          <w:sz w:val="24"/>
          <w:szCs w:val="24"/>
        </w:rPr>
        <w:t xml:space="preserve"> immédiateté</w:t>
      </w:r>
      <w:r w:rsidR="00CE2324">
        <w:rPr>
          <w:rFonts w:ascii="Times New Roman" w:hAnsi="Times New Roman" w:cs="Times New Roman"/>
          <w:sz w:val="24"/>
          <w:szCs w:val="24"/>
        </w:rPr>
        <w:t xml:space="preserve"> la reproduction sans fin du rapport capital/travail</w:t>
      </w:r>
      <w:r>
        <w:rPr>
          <w:rFonts w:ascii="Times New Roman" w:hAnsi="Times New Roman" w:cs="Times New Roman"/>
          <w:sz w:val="24"/>
          <w:szCs w:val="24"/>
        </w:rPr>
        <w:t>. D’où la nécessité d’aller</w:t>
      </w:r>
      <w:r w:rsidR="00CE2324">
        <w:rPr>
          <w:rFonts w:ascii="Times New Roman" w:hAnsi="Times New Roman" w:cs="Times New Roman"/>
          <w:sz w:val="24"/>
          <w:szCs w:val="24"/>
        </w:rPr>
        <w:t xml:space="preserve"> au-delà des formes phénoménales et de trouver des points d’appui et des leviers susceptibles de remettre en question les règles du jeu actuellement dominantes de l’économie et de la gestion</w:t>
      </w:r>
      <w:r w:rsidR="00537CDA">
        <w:rPr>
          <w:rFonts w:ascii="Times New Roman" w:hAnsi="Times New Roman" w:cs="Times New Roman"/>
          <w:sz w:val="24"/>
          <w:szCs w:val="24"/>
        </w:rPr>
        <w:t xml:space="preserve"> financière</w:t>
      </w:r>
      <w:r w:rsidR="00CE2324">
        <w:rPr>
          <w:rFonts w:ascii="Times New Roman" w:hAnsi="Times New Roman" w:cs="Times New Roman"/>
          <w:sz w:val="24"/>
          <w:szCs w:val="24"/>
        </w:rPr>
        <w:t xml:space="preserve"> des entreprises.</w:t>
      </w:r>
    </w:p>
    <w:p w:rsidR="005F2F4F" w:rsidRDefault="005F2F4F" w:rsidP="005F2F4F">
      <w:pPr>
        <w:pStyle w:val="Sansinterligne"/>
        <w:jc w:val="both"/>
        <w:rPr>
          <w:rFonts w:ascii="Times New Roman" w:hAnsi="Times New Roman" w:cs="Times New Roman"/>
          <w:sz w:val="24"/>
          <w:szCs w:val="24"/>
        </w:rPr>
      </w:pPr>
      <w:r w:rsidRPr="005F2F4F">
        <w:rPr>
          <w:rFonts w:ascii="Times New Roman" w:hAnsi="Times New Roman" w:cs="Times New Roman"/>
          <w:sz w:val="24"/>
          <w:szCs w:val="24"/>
        </w:rPr>
        <w:t>Dans le cadre des règles du jeu actuelles, les détenteurs de capitaux (les propriétaires, les actionnaires et leurs mandataires) sont ceux qui occupent dans la structure qu’est la « société »</w:t>
      </w:r>
      <w:r>
        <w:rPr>
          <w:rFonts w:ascii="Times New Roman" w:hAnsi="Times New Roman" w:cs="Times New Roman"/>
          <w:sz w:val="24"/>
          <w:szCs w:val="24"/>
        </w:rPr>
        <w:t xml:space="preserve"> </w:t>
      </w:r>
      <w:r w:rsidR="00EE5D2C">
        <w:rPr>
          <w:rFonts w:ascii="Times New Roman" w:hAnsi="Times New Roman" w:cs="Times New Roman"/>
          <w:sz w:val="24"/>
          <w:szCs w:val="24"/>
        </w:rPr>
        <w:t>(</w:t>
      </w:r>
      <w:r>
        <w:rPr>
          <w:rFonts w:ascii="Times New Roman" w:hAnsi="Times New Roman" w:cs="Times New Roman"/>
          <w:sz w:val="24"/>
          <w:szCs w:val="24"/>
        </w:rPr>
        <w:t>au sens juridique</w:t>
      </w:r>
      <w:r w:rsidR="00EE5D2C">
        <w:rPr>
          <w:rFonts w:ascii="Times New Roman" w:hAnsi="Times New Roman" w:cs="Times New Roman"/>
          <w:sz w:val="24"/>
          <w:szCs w:val="24"/>
        </w:rPr>
        <w:t>)</w:t>
      </w:r>
      <w:r w:rsidRPr="005F2F4F">
        <w:rPr>
          <w:rFonts w:ascii="Times New Roman" w:hAnsi="Times New Roman" w:cs="Times New Roman"/>
          <w:sz w:val="24"/>
          <w:szCs w:val="24"/>
        </w:rPr>
        <w:t xml:space="preserve"> une position telle que cette structure agit en leur faveur.</w:t>
      </w:r>
      <w:r w:rsidR="00EE5D2C">
        <w:rPr>
          <w:rFonts w:ascii="Times New Roman" w:hAnsi="Times New Roman" w:cs="Times New Roman"/>
          <w:sz w:val="24"/>
          <w:szCs w:val="24"/>
        </w:rPr>
        <w:t xml:space="preserve"> Les salariés sont quant à eux positionnés dans un rapport de « subordination » vis-à-vis de la « société » et des détenteurs d</w:t>
      </w:r>
      <w:r w:rsidR="00671541">
        <w:rPr>
          <w:rFonts w:ascii="Times New Roman" w:hAnsi="Times New Roman" w:cs="Times New Roman"/>
          <w:sz w:val="24"/>
          <w:szCs w:val="24"/>
        </w:rPr>
        <w:t>e capitaux.</w:t>
      </w:r>
      <w:r w:rsidR="00D374DA">
        <w:rPr>
          <w:rFonts w:ascii="Times New Roman" w:hAnsi="Times New Roman" w:cs="Times New Roman"/>
          <w:sz w:val="24"/>
          <w:szCs w:val="24"/>
        </w:rPr>
        <w:t xml:space="preserve"> De plus</w:t>
      </w:r>
      <w:r w:rsidR="00A87F6F">
        <w:rPr>
          <w:rFonts w:ascii="Times New Roman" w:hAnsi="Times New Roman" w:cs="Times New Roman"/>
          <w:sz w:val="24"/>
          <w:szCs w:val="24"/>
        </w:rPr>
        <w:t>,</w:t>
      </w:r>
      <w:r w:rsidR="00D374DA">
        <w:rPr>
          <w:rFonts w:ascii="Times New Roman" w:hAnsi="Times New Roman" w:cs="Times New Roman"/>
          <w:sz w:val="24"/>
          <w:szCs w:val="24"/>
        </w:rPr>
        <w:t xml:space="preserve"> il faut rappeler</w:t>
      </w:r>
      <w:r w:rsidR="00EE5D2C">
        <w:rPr>
          <w:rFonts w:ascii="Times New Roman" w:hAnsi="Times New Roman" w:cs="Times New Roman"/>
          <w:sz w:val="24"/>
          <w:szCs w:val="24"/>
        </w:rPr>
        <w:t xml:space="preserve"> que « l’entreprise » n’existe pas juridiquement et qu’elle a été recouverte dès l’aube du capitalisme par la </w:t>
      </w:r>
      <w:r w:rsidR="00EF55CD">
        <w:rPr>
          <w:rFonts w:ascii="Times New Roman" w:hAnsi="Times New Roman" w:cs="Times New Roman"/>
          <w:sz w:val="24"/>
          <w:szCs w:val="24"/>
        </w:rPr>
        <w:t>« </w:t>
      </w:r>
      <w:r w:rsidR="00EE5D2C">
        <w:rPr>
          <w:rFonts w:ascii="Times New Roman" w:hAnsi="Times New Roman" w:cs="Times New Roman"/>
          <w:sz w:val="24"/>
          <w:szCs w:val="24"/>
        </w:rPr>
        <w:t>société</w:t>
      </w:r>
      <w:r w:rsidR="00EF55CD">
        <w:rPr>
          <w:rFonts w:ascii="Times New Roman" w:hAnsi="Times New Roman" w:cs="Times New Roman"/>
          <w:sz w:val="24"/>
          <w:szCs w:val="24"/>
        </w:rPr>
        <w:t> »</w:t>
      </w:r>
      <w:r w:rsidR="00671541">
        <w:rPr>
          <w:rFonts w:ascii="Times New Roman" w:hAnsi="Times New Roman" w:cs="Times New Roman"/>
          <w:sz w:val="24"/>
          <w:szCs w:val="24"/>
        </w:rPr>
        <w:t xml:space="preserve"> </w:t>
      </w:r>
      <w:r w:rsidR="00D374DA">
        <w:rPr>
          <w:rFonts w:ascii="Times New Roman" w:hAnsi="Times New Roman" w:cs="Times New Roman"/>
          <w:sz w:val="24"/>
          <w:szCs w:val="24"/>
        </w:rPr>
        <w:t>(</w:t>
      </w:r>
      <w:r w:rsidR="00671541">
        <w:rPr>
          <w:rFonts w:ascii="Times New Roman" w:hAnsi="Times New Roman" w:cs="Times New Roman"/>
          <w:sz w:val="24"/>
          <w:szCs w:val="24"/>
        </w:rPr>
        <w:t>entité juridique)</w:t>
      </w:r>
      <w:r w:rsidR="004922BE">
        <w:rPr>
          <w:rFonts w:ascii="Times New Roman" w:hAnsi="Times New Roman" w:cs="Times New Roman"/>
          <w:sz w:val="24"/>
          <w:szCs w:val="24"/>
        </w:rPr>
        <w:t xml:space="preserve"> derrière laquelle opèrent les détenteurs de capitaux</w:t>
      </w:r>
      <w:r w:rsidR="00EE5D2C">
        <w:rPr>
          <w:rFonts w:ascii="Times New Roman" w:hAnsi="Times New Roman" w:cs="Times New Roman"/>
          <w:sz w:val="24"/>
          <w:szCs w:val="24"/>
        </w:rPr>
        <w:t>. Or c’est dans l’</w:t>
      </w:r>
      <w:r w:rsidR="00D374DA">
        <w:rPr>
          <w:rFonts w:ascii="Times New Roman" w:hAnsi="Times New Roman" w:cs="Times New Roman"/>
          <w:sz w:val="24"/>
          <w:szCs w:val="24"/>
        </w:rPr>
        <w:t> « </w:t>
      </w:r>
      <w:r w:rsidR="00EE5D2C">
        <w:rPr>
          <w:rFonts w:ascii="Times New Roman" w:hAnsi="Times New Roman" w:cs="Times New Roman"/>
          <w:sz w:val="24"/>
          <w:szCs w:val="24"/>
        </w:rPr>
        <w:t>entreprise</w:t>
      </w:r>
      <w:r w:rsidR="00EF55CD">
        <w:rPr>
          <w:rFonts w:ascii="Times New Roman" w:hAnsi="Times New Roman" w:cs="Times New Roman"/>
          <w:sz w:val="24"/>
          <w:szCs w:val="24"/>
        </w:rPr>
        <w:t> »</w:t>
      </w:r>
      <w:r w:rsidR="004922BE">
        <w:rPr>
          <w:rFonts w:ascii="Times New Roman" w:hAnsi="Times New Roman" w:cs="Times New Roman"/>
          <w:sz w:val="24"/>
          <w:szCs w:val="24"/>
        </w:rPr>
        <w:t xml:space="preserve"> au sens de structure productive</w:t>
      </w:r>
      <w:r w:rsidR="00EE5D2C">
        <w:rPr>
          <w:rFonts w:ascii="Times New Roman" w:hAnsi="Times New Roman" w:cs="Times New Roman"/>
          <w:sz w:val="24"/>
          <w:szCs w:val="24"/>
        </w:rPr>
        <w:t xml:space="preserve"> que le travail pre</w:t>
      </w:r>
      <w:r w:rsidR="00EF55CD">
        <w:rPr>
          <w:rFonts w:ascii="Times New Roman" w:hAnsi="Times New Roman" w:cs="Times New Roman"/>
          <w:sz w:val="24"/>
          <w:szCs w:val="24"/>
        </w:rPr>
        <w:t xml:space="preserve">nd tout son sens comme source de valeur et de développement à travers les produits et les services conçus, fabriqués et </w:t>
      </w:r>
      <w:r w:rsidR="00EF55CD">
        <w:rPr>
          <w:rFonts w:ascii="Times New Roman" w:hAnsi="Times New Roman" w:cs="Times New Roman"/>
          <w:sz w:val="24"/>
          <w:szCs w:val="24"/>
        </w:rPr>
        <w:lastRenderedPageBreak/>
        <w:t>vendus.</w:t>
      </w:r>
      <w:r w:rsidR="004922BE">
        <w:rPr>
          <w:rFonts w:ascii="Times New Roman" w:hAnsi="Times New Roman" w:cs="Times New Roman"/>
          <w:sz w:val="24"/>
          <w:szCs w:val="24"/>
        </w:rPr>
        <w:t xml:space="preserve"> Ce sont donc les structures réelles</w:t>
      </w:r>
      <w:r w:rsidR="00FA274B">
        <w:rPr>
          <w:rFonts w:ascii="Times New Roman" w:hAnsi="Times New Roman" w:cs="Times New Roman"/>
          <w:sz w:val="24"/>
          <w:szCs w:val="24"/>
        </w:rPr>
        <w:t xml:space="preserve"> d’action</w:t>
      </w:r>
      <w:r w:rsidR="004922BE">
        <w:rPr>
          <w:rFonts w:ascii="Times New Roman" w:hAnsi="Times New Roman" w:cs="Times New Roman"/>
          <w:sz w:val="24"/>
          <w:szCs w:val="24"/>
        </w:rPr>
        <w:t xml:space="preserve"> et leur finalité</w:t>
      </w:r>
      <w:r w:rsidR="00FA274B">
        <w:rPr>
          <w:rFonts w:ascii="Times New Roman" w:hAnsi="Times New Roman" w:cs="Times New Roman"/>
          <w:sz w:val="24"/>
          <w:szCs w:val="24"/>
        </w:rPr>
        <w:t xml:space="preserve"> ainsi </w:t>
      </w:r>
      <w:r w:rsidR="0063174E">
        <w:rPr>
          <w:rFonts w:ascii="Times New Roman" w:hAnsi="Times New Roman" w:cs="Times New Roman"/>
          <w:sz w:val="24"/>
          <w:szCs w:val="24"/>
        </w:rPr>
        <w:t>que les critères de gestion choisis</w:t>
      </w:r>
      <w:r w:rsidR="00D374DA">
        <w:rPr>
          <w:rFonts w:ascii="Times New Roman" w:hAnsi="Times New Roman" w:cs="Times New Roman"/>
          <w:sz w:val="24"/>
          <w:szCs w:val="24"/>
        </w:rPr>
        <w:t xml:space="preserve"> qui</w:t>
      </w:r>
      <w:r w:rsidR="00874470">
        <w:rPr>
          <w:rFonts w:ascii="Times New Roman" w:hAnsi="Times New Roman" w:cs="Times New Roman"/>
          <w:sz w:val="24"/>
          <w:szCs w:val="24"/>
        </w:rPr>
        <w:t xml:space="preserve"> orientent le champ</w:t>
      </w:r>
      <w:r w:rsidR="00D374DA">
        <w:rPr>
          <w:rFonts w:ascii="Times New Roman" w:hAnsi="Times New Roman" w:cs="Times New Roman"/>
          <w:sz w:val="24"/>
          <w:szCs w:val="24"/>
        </w:rPr>
        <w:t xml:space="preserve"> des</w:t>
      </w:r>
      <w:r w:rsidR="004922BE">
        <w:rPr>
          <w:rFonts w:ascii="Times New Roman" w:hAnsi="Times New Roman" w:cs="Times New Roman"/>
          <w:sz w:val="24"/>
          <w:szCs w:val="24"/>
        </w:rPr>
        <w:t xml:space="preserve"> mul</w:t>
      </w:r>
      <w:r w:rsidR="00770734">
        <w:rPr>
          <w:rFonts w:ascii="Times New Roman" w:hAnsi="Times New Roman" w:cs="Times New Roman"/>
          <w:sz w:val="24"/>
          <w:szCs w:val="24"/>
        </w:rPr>
        <w:t xml:space="preserve">tiples rapports de résistance, </w:t>
      </w:r>
      <w:r w:rsidR="004922BE">
        <w:rPr>
          <w:rFonts w:ascii="Times New Roman" w:hAnsi="Times New Roman" w:cs="Times New Roman"/>
          <w:sz w:val="24"/>
          <w:szCs w:val="24"/>
        </w:rPr>
        <w:t>d’autonomie</w:t>
      </w:r>
      <w:r w:rsidR="00770734">
        <w:rPr>
          <w:rFonts w:ascii="Times New Roman" w:hAnsi="Times New Roman" w:cs="Times New Roman"/>
          <w:sz w:val="24"/>
          <w:szCs w:val="24"/>
        </w:rPr>
        <w:t xml:space="preserve"> ou de coopération et d’implication</w:t>
      </w:r>
      <w:r w:rsidR="00FA274B">
        <w:rPr>
          <w:rFonts w:ascii="Times New Roman" w:hAnsi="Times New Roman" w:cs="Times New Roman"/>
          <w:sz w:val="24"/>
          <w:szCs w:val="24"/>
        </w:rPr>
        <w:t xml:space="preserve"> des agents dans l’entreprise.</w:t>
      </w:r>
      <w:r w:rsidR="004922BE">
        <w:rPr>
          <w:rFonts w:ascii="Times New Roman" w:hAnsi="Times New Roman" w:cs="Times New Roman"/>
          <w:sz w:val="24"/>
          <w:szCs w:val="24"/>
        </w:rPr>
        <w:t xml:space="preserve"> </w:t>
      </w:r>
    </w:p>
    <w:p w:rsidR="009E0BB5" w:rsidRPr="005F2F4F" w:rsidRDefault="009E0BB5" w:rsidP="005F2F4F">
      <w:pPr>
        <w:pStyle w:val="Sansinterligne"/>
        <w:jc w:val="both"/>
        <w:rPr>
          <w:rFonts w:ascii="Times New Roman" w:hAnsi="Times New Roman" w:cs="Times New Roman"/>
          <w:sz w:val="24"/>
          <w:szCs w:val="24"/>
        </w:rPr>
      </w:pPr>
    </w:p>
    <w:p w:rsidR="005F2F4F" w:rsidRPr="005224B0" w:rsidRDefault="005F2F4F" w:rsidP="00486568">
      <w:pPr>
        <w:pStyle w:val="Sansinterligne"/>
        <w:jc w:val="both"/>
        <w:rPr>
          <w:rFonts w:ascii="Times New Roman" w:hAnsi="Times New Roman" w:cs="Times New Roman"/>
          <w:sz w:val="24"/>
          <w:szCs w:val="24"/>
        </w:rPr>
      </w:pPr>
    </w:p>
    <w:p w:rsidR="005F69DE" w:rsidRPr="005224B0" w:rsidRDefault="005F69DE" w:rsidP="00486568">
      <w:pPr>
        <w:pStyle w:val="Sansinterligne"/>
        <w:jc w:val="both"/>
        <w:rPr>
          <w:rFonts w:ascii="Times New Roman" w:hAnsi="Times New Roman" w:cs="Times New Roman"/>
          <w:b/>
          <w:sz w:val="24"/>
          <w:szCs w:val="24"/>
        </w:rPr>
      </w:pPr>
      <w:r w:rsidRPr="005224B0">
        <w:rPr>
          <w:rFonts w:ascii="Times New Roman" w:hAnsi="Times New Roman" w:cs="Times New Roman"/>
          <w:b/>
          <w:sz w:val="24"/>
          <w:szCs w:val="24"/>
        </w:rPr>
        <w:t>Le travail et l’entreprise dans la mondialisation : les modèles d’analyse en présence</w:t>
      </w:r>
    </w:p>
    <w:p w:rsidR="00146034" w:rsidRPr="005224B0" w:rsidRDefault="00146034" w:rsidP="00486568">
      <w:pPr>
        <w:pStyle w:val="Sansinterligne"/>
        <w:jc w:val="both"/>
        <w:rPr>
          <w:sz w:val="24"/>
          <w:szCs w:val="24"/>
        </w:rPr>
      </w:pPr>
    </w:p>
    <w:p w:rsidR="005312DD" w:rsidRPr="005224B0" w:rsidRDefault="00D048E9"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 </w:t>
      </w:r>
      <w:r w:rsidR="00A4522B" w:rsidRPr="005224B0">
        <w:rPr>
          <w:rFonts w:ascii="Times New Roman" w:hAnsi="Times New Roman" w:cs="Times New Roman"/>
          <w:sz w:val="24"/>
          <w:szCs w:val="24"/>
        </w:rPr>
        <w:t>Le compromis entre les deux composantes que sont la « contrainte » et « l’autonomie » est con</w:t>
      </w:r>
      <w:r w:rsidR="00732722" w:rsidRPr="005224B0">
        <w:rPr>
          <w:rFonts w:ascii="Times New Roman" w:hAnsi="Times New Roman" w:cs="Times New Roman"/>
          <w:sz w:val="24"/>
          <w:szCs w:val="24"/>
        </w:rPr>
        <w:t>s</w:t>
      </w:r>
      <w:r w:rsidR="00A4522B" w:rsidRPr="005224B0">
        <w:rPr>
          <w:rFonts w:ascii="Times New Roman" w:hAnsi="Times New Roman" w:cs="Times New Roman"/>
          <w:sz w:val="24"/>
          <w:szCs w:val="24"/>
        </w:rPr>
        <w:t>tam</w:t>
      </w:r>
      <w:r w:rsidR="00732722" w:rsidRPr="005224B0">
        <w:rPr>
          <w:rFonts w:ascii="Times New Roman" w:hAnsi="Times New Roman" w:cs="Times New Roman"/>
          <w:sz w:val="24"/>
          <w:szCs w:val="24"/>
        </w:rPr>
        <w:t>m</w:t>
      </w:r>
      <w:r w:rsidR="00A4522B" w:rsidRPr="005224B0">
        <w:rPr>
          <w:rFonts w:ascii="Times New Roman" w:hAnsi="Times New Roman" w:cs="Times New Roman"/>
          <w:sz w:val="24"/>
          <w:szCs w:val="24"/>
        </w:rPr>
        <w:t>ent</w:t>
      </w:r>
      <w:r w:rsidR="00732722" w:rsidRPr="005224B0">
        <w:rPr>
          <w:rFonts w:ascii="Times New Roman" w:hAnsi="Times New Roman" w:cs="Times New Roman"/>
          <w:sz w:val="24"/>
          <w:szCs w:val="24"/>
        </w:rPr>
        <w:t xml:space="preserve"> revendiqué chez de nombreux sociologues du travail même si ces derniers mettent surtout l’accen</w:t>
      </w:r>
      <w:r w:rsidR="00E67D64">
        <w:rPr>
          <w:rFonts w:ascii="Times New Roman" w:hAnsi="Times New Roman" w:cs="Times New Roman"/>
          <w:sz w:val="24"/>
          <w:szCs w:val="24"/>
        </w:rPr>
        <w:t>t  sur les capacités des agents</w:t>
      </w:r>
      <w:r w:rsidR="00732722" w:rsidRPr="005224B0">
        <w:rPr>
          <w:rFonts w:ascii="Times New Roman" w:hAnsi="Times New Roman" w:cs="Times New Roman"/>
          <w:sz w:val="24"/>
          <w:szCs w:val="24"/>
        </w:rPr>
        <w:t xml:space="preserve"> de s’affranchir des contraintes pour jouer avec les conduites d’opposition, de créativité ou de déviance.</w:t>
      </w:r>
      <w:r w:rsidR="00A4522B" w:rsidRPr="005224B0">
        <w:rPr>
          <w:rFonts w:ascii="Times New Roman" w:hAnsi="Times New Roman" w:cs="Times New Roman"/>
          <w:sz w:val="24"/>
          <w:szCs w:val="24"/>
        </w:rPr>
        <w:t xml:space="preserve"> </w:t>
      </w:r>
      <w:r w:rsidR="0070647D" w:rsidRPr="005224B0">
        <w:rPr>
          <w:rFonts w:ascii="Times New Roman" w:hAnsi="Times New Roman" w:cs="Times New Roman"/>
          <w:sz w:val="24"/>
          <w:szCs w:val="24"/>
        </w:rPr>
        <w:t>Il existe depuis longtemps  un clivage important entre deux grandes orientations de la sociologie du travail selon l’importance accordée à la domination ou à l’autonomie au travail.</w:t>
      </w:r>
    </w:p>
    <w:p w:rsidR="008828EE" w:rsidRPr="005224B0" w:rsidRDefault="00A826CD"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En France, l</w:t>
      </w:r>
      <w:r w:rsidR="007E3767" w:rsidRPr="005224B0">
        <w:rPr>
          <w:rFonts w:ascii="Times New Roman" w:hAnsi="Times New Roman" w:cs="Times New Roman"/>
          <w:sz w:val="24"/>
          <w:szCs w:val="24"/>
        </w:rPr>
        <w:t>es</w:t>
      </w:r>
      <w:r w:rsidR="008828EE" w:rsidRPr="005224B0">
        <w:rPr>
          <w:rFonts w:ascii="Times New Roman" w:hAnsi="Times New Roman" w:cs="Times New Roman"/>
          <w:sz w:val="24"/>
          <w:szCs w:val="24"/>
        </w:rPr>
        <w:t xml:space="preserve"> sociologie de la contrainte</w:t>
      </w:r>
      <w:r w:rsidR="007E3767" w:rsidRPr="005224B0">
        <w:rPr>
          <w:rFonts w:ascii="Times New Roman" w:hAnsi="Times New Roman" w:cs="Times New Roman"/>
          <w:sz w:val="24"/>
          <w:szCs w:val="24"/>
        </w:rPr>
        <w:t xml:space="preserve"> et de la domination sont</w:t>
      </w:r>
      <w:r w:rsidR="008828EE" w:rsidRPr="005224B0">
        <w:rPr>
          <w:rFonts w:ascii="Times New Roman" w:hAnsi="Times New Roman" w:cs="Times New Roman"/>
          <w:sz w:val="24"/>
          <w:szCs w:val="24"/>
        </w:rPr>
        <w:t xml:space="preserve"> identifiée</w:t>
      </w:r>
      <w:r w:rsidR="007E3767" w:rsidRPr="005224B0">
        <w:rPr>
          <w:rFonts w:ascii="Times New Roman" w:hAnsi="Times New Roman" w:cs="Times New Roman"/>
          <w:sz w:val="24"/>
          <w:szCs w:val="24"/>
        </w:rPr>
        <w:t>s</w:t>
      </w:r>
      <w:r w:rsidR="008828EE" w:rsidRPr="005224B0">
        <w:rPr>
          <w:rFonts w:ascii="Times New Roman" w:hAnsi="Times New Roman" w:cs="Times New Roman"/>
          <w:sz w:val="24"/>
          <w:szCs w:val="24"/>
        </w:rPr>
        <w:t xml:space="preserve"> aux </w:t>
      </w:r>
      <w:r w:rsidR="00130D3C" w:rsidRPr="005224B0">
        <w:rPr>
          <w:rFonts w:ascii="Times New Roman" w:hAnsi="Times New Roman" w:cs="Times New Roman"/>
          <w:sz w:val="24"/>
          <w:szCs w:val="24"/>
        </w:rPr>
        <w:t xml:space="preserve">différents courants faisant </w:t>
      </w:r>
      <w:r w:rsidR="0070647D" w:rsidRPr="005224B0">
        <w:rPr>
          <w:rFonts w:ascii="Times New Roman" w:hAnsi="Times New Roman" w:cs="Times New Roman"/>
          <w:sz w:val="24"/>
          <w:szCs w:val="24"/>
        </w:rPr>
        <w:t>référence à l’œuvre de Marx</w:t>
      </w:r>
      <w:r w:rsidR="001C628A" w:rsidRPr="005224B0">
        <w:rPr>
          <w:rFonts w:ascii="Times New Roman" w:hAnsi="Times New Roman" w:cs="Times New Roman"/>
          <w:sz w:val="24"/>
          <w:szCs w:val="24"/>
        </w:rPr>
        <w:t xml:space="preserve"> (</w:t>
      </w:r>
      <w:r w:rsidR="000448BF" w:rsidRPr="005224B0">
        <w:rPr>
          <w:rFonts w:ascii="Times New Roman" w:hAnsi="Times New Roman" w:cs="Times New Roman"/>
          <w:sz w:val="24"/>
          <w:szCs w:val="24"/>
        </w:rPr>
        <w:t xml:space="preserve"> David Courpasson</w:t>
      </w:r>
      <w:r w:rsidR="00A653FE" w:rsidRPr="005224B0">
        <w:rPr>
          <w:rFonts w:ascii="Times New Roman" w:hAnsi="Times New Roman" w:cs="Times New Roman"/>
          <w:sz w:val="24"/>
          <w:szCs w:val="24"/>
        </w:rPr>
        <w:t>,</w:t>
      </w:r>
      <w:r w:rsidR="000448BF" w:rsidRPr="005224B0">
        <w:rPr>
          <w:rFonts w:ascii="Times New Roman" w:hAnsi="Times New Roman" w:cs="Times New Roman"/>
          <w:sz w:val="24"/>
          <w:szCs w:val="24"/>
        </w:rPr>
        <w:t xml:space="preserve"> Jean-Pierre Durand,</w:t>
      </w:r>
      <w:r w:rsidR="00A653FE" w:rsidRPr="005224B0">
        <w:rPr>
          <w:rFonts w:ascii="Times New Roman" w:hAnsi="Times New Roman" w:cs="Times New Roman"/>
          <w:sz w:val="24"/>
          <w:szCs w:val="24"/>
        </w:rPr>
        <w:t xml:space="preserve"> </w:t>
      </w:r>
      <w:r w:rsidR="005F69DE" w:rsidRPr="005224B0">
        <w:rPr>
          <w:rFonts w:ascii="Times New Roman" w:hAnsi="Times New Roman" w:cs="Times New Roman"/>
          <w:sz w:val="24"/>
          <w:szCs w:val="24"/>
        </w:rPr>
        <w:t xml:space="preserve">Gaëtan Flocco, </w:t>
      </w:r>
      <w:r w:rsidR="00A653FE" w:rsidRPr="005224B0">
        <w:rPr>
          <w:rFonts w:ascii="Times New Roman" w:hAnsi="Times New Roman" w:cs="Times New Roman"/>
          <w:sz w:val="24"/>
          <w:szCs w:val="24"/>
        </w:rPr>
        <w:t>Jean Lojkine</w:t>
      </w:r>
      <w:r w:rsidR="005341B9" w:rsidRPr="005224B0">
        <w:rPr>
          <w:rFonts w:ascii="Times New Roman" w:hAnsi="Times New Roman" w:cs="Times New Roman"/>
          <w:sz w:val="24"/>
          <w:szCs w:val="24"/>
        </w:rPr>
        <w:t>, etc.</w:t>
      </w:r>
      <w:r w:rsidR="00A653FE" w:rsidRPr="005224B0">
        <w:rPr>
          <w:rFonts w:ascii="Times New Roman" w:hAnsi="Times New Roman" w:cs="Times New Roman"/>
          <w:sz w:val="24"/>
          <w:szCs w:val="24"/>
        </w:rPr>
        <w:t xml:space="preserve">) </w:t>
      </w:r>
      <w:r w:rsidR="007E3767" w:rsidRPr="005224B0">
        <w:rPr>
          <w:rFonts w:ascii="Times New Roman" w:hAnsi="Times New Roman" w:cs="Times New Roman"/>
          <w:sz w:val="24"/>
          <w:szCs w:val="24"/>
        </w:rPr>
        <w:t xml:space="preserve">et aux travaux s’inspirant de l’œuvre de Pierre Bourdieu </w:t>
      </w:r>
      <w:r w:rsidR="008828EE" w:rsidRPr="005224B0">
        <w:rPr>
          <w:rFonts w:ascii="Times New Roman" w:hAnsi="Times New Roman" w:cs="Times New Roman"/>
          <w:sz w:val="24"/>
          <w:szCs w:val="24"/>
        </w:rPr>
        <w:t>alors que la sociologie de l’autonomie</w:t>
      </w:r>
      <w:r w:rsidR="00844123" w:rsidRPr="005224B0">
        <w:rPr>
          <w:rFonts w:ascii="Times New Roman" w:hAnsi="Times New Roman" w:cs="Times New Roman"/>
          <w:sz w:val="24"/>
          <w:szCs w:val="24"/>
        </w:rPr>
        <w:t xml:space="preserve"> (et de « l’acteur »</w:t>
      </w:r>
      <w:r w:rsidR="009C471F" w:rsidRPr="005224B0">
        <w:rPr>
          <w:rFonts w:ascii="Times New Roman" w:hAnsi="Times New Roman" w:cs="Times New Roman"/>
          <w:sz w:val="24"/>
          <w:szCs w:val="24"/>
        </w:rPr>
        <w:t>)</w:t>
      </w:r>
      <w:r w:rsidR="008828EE" w:rsidRPr="005224B0">
        <w:rPr>
          <w:rFonts w:ascii="Times New Roman" w:hAnsi="Times New Roman" w:cs="Times New Roman"/>
          <w:sz w:val="24"/>
          <w:szCs w:val="24"/>
        </w:rPr>
        <w:t xml:space="preserve"> trouve son i</w:t>
      </w:r>
      <w:r w:rsidR="00405105" w:rsidRPr="005224B0">
        <w:rPr>
          <w:rFonts w:ascii="Times New Roman" w:hAnsi="Times New Roman" w:cs="Times New Roman"/>
          <w:sz w:val="24"/>
          <w:szCs w:val="24"/>
        </w:rPr>
        <w:t>nspiration chez des auteurs</w:t>
      </w:r>
      <w:r w:rsidR="0070647D" w:rsidRPr="005224B0">
        <w:rPr>
          <w:rFonts w:ascii="Times New Roman" w:hAnsi="Times New Roman" w:cs="Times New Roman"/>
          <w:sz w:val="24"/>
          <w:szCs w:val="24"/>
        </w:rPr>
        <w:t xml:space="preserve"> critiques</w:t>
      </w:r>
      <w:r w:rsidRPr="005224B0">
        <w:rPr>
          <w:rFonts w:ascii="Times New Roman" w:hAnsi="Times New Roman" w:cs="Times New Roman"/>
          <w:sz w:val="24"/>
          <w:szCs w:val="24"/>
        </w:rPr>
        <w:t xml:space="preserve"> tel</w:t>
      </w:r>
      <w:r w:rsidR="00CF741B" w:rsidRPr="005224B0">
        <w:rPr>
          <w:rFonts w:ascii="Times New Roman" w:hAnsi="Times New Roman" w:cs="Times New Roman"/>
          <w:sz w:val="24"/>
          <w:szCs w:val="24"/>
        </w:rPr>
        <w:t>s</w:t>
      </w:r>
      <w:r w:rsidRPr="005224B0">
        <w:rPr>
          <w:rFonts w:ascii="Times New Roman" w:hAnsi="Times New Roman" w:cs="Times New Roman"/>
          <w:sz w:val="24"/>
          <w:szCs w:val="24"/>
        </w:rPr>
        <w:t xml:space="preserve"> qu’Alain Touraine (</w:t>
      </w:r>
      <w:r w:rsidR="00CF741B" w:rsidRPr="005224B0">
        <w:rPr>
          <w:rFonts w:ascii="Times New Roman" w:hAnsi="Times New Roman" w:cs="Times New Roman"/>
          <w:sz w:val="24"/>
          <w:szCs w:val="24"/>
        </w:rPr>
        <w:t xml:space="preserve">sur </w:t>
      </w:r>
      <w:r w:rsidRPr="005224B0">
        <w:rPr>
          <w:rFonts w:ascii="Times New Roman" w:hAnsi="Times New Roman" w:cs="Times New Roman"/>
          <w:sz w:val="24"/>
          <w:szCs w:val="24"/>
        </w:rPr>
        <w:t>les mouvement</w:t>
      </w:r>
      <w:r w:rsidR="00BE0362" w:rsidRPr="005224B0">
        <w:rPr>
          <w:rFonts w:ascii="Times New Roman" w:hAnsi="Times New Roman" w:cs="Times New Roman"/>
          <w:sz w:val="24"/>
          <w:szCs w:val="24"/>
        </w:rPr>
        <w:t>s sociaux) ou plus classiques tel</w:t>
      </w:r>
      <w:r w:rsidRPr="005224B0">
        <w:rPr>
          <w:rFonts w:ascii="Times New Roman" w:hAnsi="Times New Roman" w:cs="Times New Roman"/>
          <w:sz w:val="24"/>
          <w:szCs w:val="24"/>
        </w:rPr>
        <w:t xml:space="preserve"> Jean-Daniel Reynaud (</w:t>
      </w:r>
      <w:r w:rsidR="00CF741B" w:rsidRPr="005224B0">
        <w:rPr>
          <w:rFonts w:ascii="Times New Roman" w:hAnsi="Times New Roman" w:cs="Times New Roman"/>
          <w:sz w:val="24"/>
          <w:szCs w:val="24"/>
        </w:rPr>
        <w:t xml:space="preserve">sur </w:t>
      </w:r>
      <w:r w:rsidRPr="005224B0">
        <w:rPr>
          <w:rFonts w:ascii="Times New Roman" w:hAnsi="Times New Roman" w:cs="Times New Roman"/>
          <w:sz w:val="24"/>
          <w:szCs w:val="24"/>
        </w:rPr>
        <w:t>les règles du jeu)</w:t>
      </w:r>
      <w:r w:rsidR="008828EE" w:rsidRPr="005224B0">
        <w:rPr>
          <w:rFonts w:ascii="Times New Roman" w:hAnsi="Times New Roman" w:cs="Times New Roman"/>
          <w:sz w:val="24"/>
          <w:szCs w:val="24"/>
        </w:rPr>
        <w:t xml:space="preserve"> mais aussi</w:t>
      </w:r>
      <w:r w:rsidRPr="005224B0">
        <w:rPr>
          <w:rFonts w:ascii="Times New Roman" w:hAnsi="Times New Roman" w:cs="Times New Roman"/>
          <w:sz w:val="24"/>
          <w:szCs w:val="24"/>
        </w:rPr>
        <w:t xml:space="preserve"> dans les travaux de</w:t>
      </w:r>
      <w:r w:rsidR="008828EE" w:rsidRPr="005224B0">
        <w:rPr>
          <w:rFonts w:ascii="Times New Roman" w:hAnsi="Times New Roman" w:cs="Times New Roman"/>
          <w:sz w:val="24"/>
          <w:szCs w:val="24"/>
        </w:rPr>
        <w:t xml:space="preserve"> Michel</w:t>
      </w:r>
      <w:r w:rsidRPr="005224B0">
        <w:rPr>
          <w:rFonts w:ascii="Times New Roman" w:hAnsi="Times New Roman" w:cs="Times New Roman"/>
          <w:sz w:val="24"/>
          <w:szCs w:val="24"/>
        </w:rPr>
        <w:t xml:space="preserve"> Cro</w:t>
      </w:r>
      <w:r w:rsidR="00BE0362" w:rsidRPr="005224B0">
        <w:rPr>
          <w:rFonts w:ascii="Times New Roman" w:hAnsi="Times New Roman" w:cs="Times New Roman"/>
          <w:sz w:val="24"/>
          <w:szCs w:val="24"/>
        </w:rPr>
        <w:t>zier (l’analyse stratégique</w:t>
      </w:r>
      <w:r w:rsidRPr="005224B0">
        <w:rPr>
          <w:rFonts w:ascii="Times New Roman" w:hAnsi="Times New Roman" w:cs="Times New Roman"/>
          <w:sz w:val="24"/>
          <w:szCs w:val="24"/>
        </w:rPr>
        <w:t xml:space="preserve">) et </w:t>
      </w:r>
      <w:r w:rsidR="008828EE" w:rsidRPr="005224B0">
        <w:rPr>
          <w:rFonts w:ascii="Times New Roman" w:hAnsi="Times New Roman" w:cs="Times New Roman"/>
          <w:sz w:val="24"/>
          <w:szCs w:val="24"/>
        </w:rPr>
        <w:t xml:space="preserve">de </w:t>
      </w:r>
      <w:r w:rsidRPr="005224B0">
        <w:rPr>
          <w:rFonts w:ascii="Times New Roman" w:hAnsi="Times New Roman" w:cs="Times New Roman"/>
          <w:sz w:val="24"/>
          <w:szCs w:val="24"/>
        </w:rPr>
        <w:t>Raymond Boudon (l’individualisme méthodologique).</w:t>
      </w:r>
    </w:p>
    <w:p w:rsidR="00BF479A" w:rsidRPr="005224B0" w:rsidRDefault="00A4298E"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Contrairement aux idées reçues, u</w:t>
      </w:r>
      <w:r w:rsidR="00BF479A" w:rsidRPr="005224B0">
        <w:rPr>
          <w:rFonts w:ascii="Times New Roman" w:hAnsi="Times New Roman" w:cs="Times New Roman"/>
          <w:sz w:val="24"/>
          <w:szCs w:val="24"/>
        </w:rPr>
        <w:t>ne lec</w:t>
      </w:r>
      <w:r w:rsidR="001C628A" w:rsidRPr="005224B0">
        <w:rPr>
          <w:rFonts w:ascii="Times New Roman" w:hAnsi="Times New Roman" w:cs="Times New Roman"/>
          <w:sz w:val="24"/>
          <w:szCs w:val="24"/>
        </w:rPr>
        <w:t>ture attentive des travaux</w:t>
      </w:r>
      <w:r w:rsidR="005F69DE" w:rsidRPr="005224B0">
        <w:rPr>
          <w:rFonts w:ascii="Times New Roman" w:hAnsi="Times New Roman" w:cs="Times New Roman"/>
          <w:sz w:val="24"/>
          <w:szCs w:val="24"/>
        </w:rPr>
        <w:t xml:space="preserve"> de J-P Durand ou</w:t>
      </w:r>
      <w:r w:rsidR="00BF479A" w:rsidRPr="005224B0">
        <w:rPr>
          <w:rFonts w:ascii="Times New Roman" w:hAnsi="Times New Roman" w:cs="Times New Roman"/>
          <w:sz w:val="24"/>
          <w:szCs w:val="24"/>
        </w:rPr>
        <w:t xml:space="preserve"> de J. Lojkine</w:t>
      </w:r>
      <w:r w:rsidR="00D00B08" w:rsidRPr="005224B0">
        <w:rPr>
          <w:rFonts w:ascii="Times New Roman" w:hAnsi="Times New Roman" w:cs="Times New Roman"/>
          <w:sz w:val="24"/>
          <w:szCs w:val="24"/>
        </w:rPr>
        <w:t xml:space="preserve"> ou</w:t>
      </w:r>
      <w:r w:rsidR="005F69DE" w:rsidRPr="005224B0">
        <w:rPr>
          <w:rFonts w:ascii="Times New Roman" w:hAnsi="Times New Roman" w:cs="Times New Roman"/>
          <w:sz w:val="24"/>
          <w:szCs w:val="24"/>
        </w:rPr>
        <w:t xml:space="preserve"> encore</w:t>
      </w:r>
      <w:r w:rsidR="00D00B08" w:rsidRPr="005224B0">
        <w:rPr>
          <w:rFonts w:ascii="Times New Roman" w:hAnsi="Times New Roman" w:cs="Times New Roman"/>
          <w:sz w:val="24"/>
          <w:szCs w:val="24"/>
        </w:rPr>
        <w:t xml:space="preserve"> de ceux de l’école de P. Bourdieu</w:t>
      </w:r>
      <w:r w:rsidR="00BF479A" w:rsidRPr="005224B0">
        <w:rPr>
          <w:rFonts w:ascii="Times New Roman" w:hAnsi="Times New Roman" w:cs="Times New Roman"/>
          <w:sz w:val="24"/>
          <w:szCs w:val="24"/>
        </w:rPr>
        <w:t xml:space="preserve"> montre</w:t>
      </w:r>
      <w:r w:rsidRPr="005224B0">
        <w:rPr>
          <w:rFonts w:ascii="Times New Roman" w:hAnsi="Times New Roman" w:cs="Times New Roman"/>
          <w:sz w:val="24"/>
          <w:szCs w:val="24"/>
        </w:rPr>
        <w:t xml:space="preserve"> bien</w:t>
      </w:r>
      <w:r w:rsidR="00BF479A" w:rsidRPr="005224B0">
        <w:rPr>
          <w:rFonts w:ascii="Times New Roman" w:hAnsi="Times New Roman" w:cs="Times New Roman"/>
          <w:sz w:val="24"/>
          <w:szCs w:val="24"/>
        </w:rPr>
        <w:t xml:space="preserve"> que ces auteurs n’</w:t>
      </w:r>
      <w:r w:rsidR="00D00B08" w:rsidRPr="005224B0">
        <w:rPr>
          <w:rFonts w:ascii="Times New Roman" w:hAnsi="Times New Roman" w:cs="Times New Roman"/>
          <w:sz w:val="24"/>
          <w:szCs w:val="24"/>
        </w:rPr>
        <w:t>adhèrent</w:t>
      </w:r>
      <w:r w:rsidR="00BF479A" w:rsidRPr="005224B0">
        <w:rPr>
          <w:rFonts w:ascii="Times New Roman" w:hAnsi="Times New Roman" w:cs="Times New Roman"/>
          <w:sz w:val="24"/>
          <w:szCs w:val="24"/>
        </w:rPr>
        <w:t xml:space="preserve"> pas</w:t>
      </w:r>
      <w:r w:rsidR="00D00B08" w:rsidRPr="005224B0">
        <w:rPr>
          <w:rFonts w:ascii="Times New Roman" w:hAnsi="Times New Roman" w:cs="Times New Roman"/>
          <w:sz w:val="24"/>
          <w:szCs w:val="24"/>
        </w:rPr>
        <w:t xml:space="preserve"> à</w:t>
      </w:r>
      <w:r w:rsidR="00BF479A" w:rsidRPr="005224B0">
        <w:rPr>
          <w:rFonts w:ascii="Times New Roman" w:hAnsi="Times New Roman" w:cs="Times New Roman"/>
          <w:sz w:val="24"/>
          <w:szCs w:val="24"/>
        </w:rPr>
        <w:t xml:space="preserve"> </w:t>
      </w:r>
      <w:r w:rsidR="00D00B08" w:rsidRPr="005224B0">
        <w:rPr>
          <w:rFonts w:ascii="Times New Roman" w:hAnsi="Times New Roman" w:cs="Times New Roman"/>
          <w:sz w:val="24"/>
          <w:szCs w:val="24"/>
        </w:rPr>
        <w:t>une lecture « déterministe »</w:t>
      </w:r>
      <w:r w:rsidR="005B423A" w:rsidRPr="005224B0">
        <w:rPr>
          <w:rFonts w:ascii="Times New Roman" w:hAnsi="Times New Roman" w:cs="Times New Roman"/>
          <w:sz w:val="24"/>
          <w:szCs w:val="24"/>
        </w:rPr>
        <w:t xml:space="preserve"> des contraintes</w:t>
      </w:r>
      <w:r w:rsidR="00D00B08" w:rsidRPr="005224B0">
        <w:rPr>
          <w:rFonts w:ascii="Times New Roman" w:hAnsi="Times New Roman" w:cs="Times New Roman"/>
          <w:sz w:val="24"/>
          <w:szCs w:val="24"/>
        </w:rPr>
        <w:t xml:space="preserve"> de l’action au travail mais qu’ils évaluent chaque fois les possibilités qu’ont les agents d’agir</w:t>
      </w:r>
      <w:r w:rsidRPr="005224B0">
        <w:rPr>
          <w:rFonts w:ascii="Times New Roman" w:hAnsi="Times New Roman" w:cs="Times New Roman"/>
          <w:sz w:val="24"/>
          <w:szCs w:val="24"/>
        </w:rPr>
        <w:t xml:space="preserve"> et d’exercer un rapport de force</w:t>
      </w:r>
      <w:r w:rsidR="00D00B08" w:rsidRPr="005224B0">
        <w:rPr>
          <w:rFonts w:ascii="Times New Roman" w:hAnsi="Times New Roman" w:cs="Times New Roman"/>
          <w:sz w:val="24"/>
          <w:szCs w:val="24"/>
        </w:rPr>
        <w:t xml:space="preserve"> au sein de relations objectives de dépendance ou de coopération.</w:t>
      </w:r>
    </w:p>
    <w:p w:rsidR="009C1A3D" w:rsidRDefault="00417FCC"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Un regard</w:t>
      </w:r>
      <w:r w:rsidR="00064962" w:rsidRPr="005224B0">
        <w:rPr>
          <w:rFonts w:ascii="Times New Roman" w:hAnsi="Times New Roman" w:cs="Times New Roman"/>
          <w:sz w:val="24"/>
          <w:szCs w:val="24"/>
        </w:rPr>
        <w:t xml:space="preserve"> particulier doit </w:t>
      </w:r>
      <w:r w:rsidR="00B66C23" w:rsidRPr="005224B0">
        <w:rPr>
          <w:rFonts w:ascii="Times New Roman" w:hAnsi="Times New Roman" w:cs="Times New Roman"/>
          <w:sz w:val="24"/>
          <w:szCs w:val="24"/>
        </w:rPr>
        <w:t>être accordé</w:t>
      </w:r>
      <w:r w:rsidR="00064962" w:rsidRPr="005224B0">
        <w:rPr>
          <w:rFonts w:ascii="Times New Roman" w:hAnsi="Times New Roman" w:cs="Times New Roman"/>
          <w:sz w:val="24"/>
          <w:szCs w:val="24"/>
        </w:rPr>
        <w:t xml:space="preserve"> au travail original et singulier de Stephen Bouquin (Bouquin, 2006, 2008, 2011). Son analyse des </w:t>
      </w:r>
      <w:r w:rsidRPr="005224B0">
        <w:rPr>
          <w:rFonts w:ascii="Times New Roman" w:hAnsi="Times New Roman" w:cs="Times New Roman"/>
          <w:sz w:val="24"/>
          <w:szCs w:val="24"/>
        </w:rPr>
        <w:t>« </w:t>
      </w:r>
      <w:r w:rsidR="00064962" w:rsidRPr="005224B0">
        <w:rPr>
          <w:rFonts w:ascii="Times New Roman" w:hAnsi="Times New Roman" w:cs="Times New Roman"/>
          <w:sz w:val="24"/>
          <w:szCs w:val="24"/>
        </w:rPr>
        <w:t>résistances au travail</w:t>
      </w:r>
      <w:r w:rsidRPr="005224B0">
        <w:rPr>
          <w:rFonts w:ascii="Times New Roman" w:hAnsi="Times New Roman" w:cs="Times New Roman"/>
          <w:sz w:val="24"/>
          <w:szCs w:val="24"/>
        </w:rPr>
        <w:t> »</w:t>
      </w:r>
      <w:r w:rsidR="00064962" w:rsidRPr="005224B0">
        <w:rPr>
          <w:rFonts w:ascii="Times New Roman" w:hAnsi="Times New Roman" w:cs="Times New Roman"/>
          <w:sz w:val="24"/>
          <w:szCs w:val="24"/>
        </w:rPr>
        <w:t xml:space="preserve"> ne peut pas être assimilée aux approches que nous avons décrites en début d’article. </w:t>
      </w:r>
      <w:r w:rsidR="00901A94" w:rsidRPr="005224B0">
        <w:rPr>
          <w:rFonts w:ascii="Times New Roman" w:hAnsi="Times New Roman" w:cs="Times New Roman"/>
          <w:sz w:val="24"/>
          <w:szCs w:val="24"/>
        </w:rPr>
        <w:t>Les résistances sont présentées</w:t>
      </w:r>
      <w:r w:rsidR="00FA6172" w:rsidRPr="005224B0">
        <w:rPr>
          <w:rFonts w:ascii="Times New Roman" w:hAnsi="Times New Roman" w:cs="Times New Roman"/>
          <w:sz w:val="24"/>
          <w:szCs w:val="24"/>
        </w:rPr>
        <w:t xml:space="preserve"> chez lui</w:t>
      </w:r>
      <w:r w:rsidR="00901A94" w:rsidRPr="005224B0">
        <w:rPr>
          <w:rFonts w:ascii="Times New Roman" w:hAnsi="Times New Roman" w:cs="Times New Roman"/>
          <w:sz w:val="24"/>
          <w:szCs w:val="24"/>
        </w:rPr>
        <w:t xml:space="preserve"> comme une volonté</w:t>
      </w:r>
      <w:r w:rsidR="001B3BBD" w:rsidRPr="005224B0">
        <w:rPr>
          <w:rFonts w:ascii="Times New Roman" w:hAnsi="Times New Roman" w:cs="Times New Roman"/>
          <w:sz w:val="24"/>
          <w:szCs w:val="24"/>
        </w:rPr>
        <w:t xml:space="preserve"> des travailleurs </w:t>
      </w:r>
      <w:r w:rsidR="00901A94" w:rsidRPr="005224B0">
        <w:rPr>
          <w:rFonts w:ascii="Times New Roman" w:hAnsi="Times New Roman" w:cs="Times New Roman"/>
          <w:sz w:val="24"/>
          <w:szCs w:val="24"/>
        </w:rPr>
        <w:t xml:space="preserve"> d’atténuer l’exploitation et de desserrer les contraintes du contrôle manag</w:t>
      </w:r>
      <w:r w:rsidR="00A83BDE" w:rsidRPr="005224B0">
        <w:rPr>
          <w:rFonts w:ascii="Times New Roman" w:hAnsi="Times New Roman" w:cs="Times New Roman"/>
          <w:sz w:val="24"/>
          <w:szCs w:val="24"/>
        </w:rPr>
        <w:t>érial</w:t>
      </w:r>
      <w:r w:rsidR="00D87B09" w:rsidRPr="005224B0">
        <w:rPr>
          <w:rFonts w:ascii="Times New Roman" w:hAnsi="Times New Roman" w:cs="Times New Roman"/>
          <w:sz w:val="24"/>
          <w:szCs w:val="24"/>
        </w:rPr>
        <w:t>.</w:t>
      </w:r>
      <w:r w:rsidR="00A55DC3" w:rsidRPr="005224B0">
        <w:rPr>
          <w:rFonts w:ascii="Times New Roman" w:hAnsi="Times New Roman" w:cs="Times New Roman"/>
          <w:sz w:val="24"/>
          <w:szCs w:val="24"/>
        </w:rPr>
        <w:t xml:space="preserve"> Elles sont une réponse aux formes de travail les plus aliénantes et inhumaines qui caractérisent le contrat de subordination du salarié vis-à-vis </w:t>
      </w:r>
      <w:r w:rsidR="00B66C23" w:rsidRPr="005224B0">
        <w:rPr>
          <w:rFonts w:ascii="Times New Roman" w:hAnsi="Times New Roman" w:cs="Times New Roman"/>
          <w:sz w:val="24"/>
          <w:szCs w:val="24"/>
        </w:rPr>
        <w:t>de l’</w:t>
      </w:r>
      <w:r w:rsidR="00A55DC3" w:rsidRPr="005224B0">
        <w:rPr>
          <w:rFonts w:ascii="Times New Roman" w:hAnsi="Times New Roman" w:cs="Times New Roman"/>
          <w:sz w:val="24"/>
          <w:szCs w:val="24"/>
        </w:rPr>
        <w:t>emp</w:t>
      </w:r>
      <w:r w:rsidR="00FA6172" w:rsidRPr="005224B0">
        <w:rPr>
          <w:rFonts w:ascii="Times New Roman" w:hAnsi="Times New Roman" w:cs="Times New Roman"/>
          <w:sz w:val="24"/>
          <w:szCs w:val="24"/>
        </w:rPr>
        <w:t>l</w:t>
      </w:r>
      <w:r w:rsidR="00A55DC3" w:rsidRPr="005224B0">
        <w:rPr>
          <w:rFonts w:ascii="Times New Roman" w:hAnsi="Times New Roman" w:cs="Times New Roman"/>
          <w:sz w:val="24"/>
          <w:szCs w:val="24"/>
        </w:rPr>
        <w:t>oyeur.</w:t>
      </w:r>
      <w:r w:rsidR="00FA6172" w:rsidRPr="005224B0">
        <w:rPr>
          <w:rFonts w:ascii="Times New Roman" w:hAnsi="Times New Roman" w:cs="Times New Roman"/>
          <w:sz w:val="24"/>
          <w:szCs w:val="24"/>
        </w:rPr>
        <w:t xml:space="preserve"> Certes, les résistances sociales se déploient en ordre dispersé pour répondre aux offensives patronales mais c’est « l’existence de cadres d’action collective » qui en « saisissant les enjeux sociaux dans la relation de travail » […] « permet de hisser les situations à un autre niveau suscitant en retour une nouvelle réaction patronale » (Bouquin, 2008, p.43).</w:t>
      </w:r>
      <w:r w:rsidR="00D87B09" w:rsidRPr="005224B0">
        <w:rPr>
          <w:rFonts w:ascii="Times New Roman" w:hAnsi="Times New Roman" w:cs="Times New Roman"/>
          <w:sz w:val="24"/>
          <w:szCs w:val="24"/>
        </w:rPr>
        <w:t xml:space="preserve"> S. Bouquin reste attentif aux rapports de force dans le travail et évalue systématiquement le poids des actions syndicales pour orienter les résistances et peser dans les luttes. Autrement dit, contrairement à ceux qui appréhendent les résistances comme autant de possibilité</w:t>
      </w:r>
      <w:r w:rsidR="00F07AC7" w:rsidRPr="005224B0">
        <w:rPr>
          <w:rFonts w:ascii="Times New Roman" w:hAnsi="Times New Roman" w:cs="Times New Roman"/>
          <w:sz w:val="24"/>
          <w:szCs w:val="24"/>
        </w:rPr>
        <w:t>s ouvertes</w:t>
      </w:r>
      <w:r w:rsidR="00D87B09" w:rsidRPr="005224B0">
        <w:rPr>
          <w:rFonts w:ascii="Times New Roman" w:hAnsi="Times New Roman" w:cs="Times New Roman"/>
          <w:sz w:val="24"/>
          <w:szCs w:val="24"/>
        </w:rPr>
        <w:t xml:space="preserve"> chez les salariés de s’extraire</w:t>
      </w:r>
      <w:r w:rsidR="001B3BBD" w:rsidRPr="005224B0">
        <w:rPr>
          <w:rFonts w:ascii="Times New Roman" w:hAnsi="Times New Roman" w:cs="Times New Roman"/>
          <w:sz w:val="24"/>
          <w:szCs w:val="24"/>
        </w:rPr>
        <w:t xml:space="preserve"> des contraintes de la</w:t>
      </w:r>
      <w:r w:rsidR="00B544A2" w:rsidRPr="005224B0">
        <w:rPr>
          <w:rFonts w:ascii="Times New Roman" w:hAnsi="Times New Roman" w:cs="Times New Roman"/>
          <w:sz w:val="24"/>
          <w:szCs w:val="24"/>
        </w:rPr>
        <w:t xml:space="preserve"> domination mais qui ne caractérisent jamais la</w:t>
      </w:r>
      <w:r w:rsidR="00C5621F" w:rsidRPr="005224B0">
        <w:rPr>
          <w:rFonts w:ascii="Times New Roman" w:hAnsi="Times New Roman" w:cs="Times New Roman"/>
          <w:sz w:val="24"/>
          <w:szCs w:val="24"/>
        </w:rPr>
        <w:t xml:space="preserve"> nature du système économique et social</w:t>
      </w:r>
      <w:r w:rsidR="001B3BBD" w:rsidRPr="005224B0">
        <w:rPr>
          <w:rFonts w:ascii="Times New Roman" w:hAnsi="Times New Roman" w:cs="Times New Roman"/>
          <w:sz w:val="24"/>
          <w:szCs w:val="24"/>
        </w:rPr>
        <w:t>, cet auteur</w:t>
      </w:r>
      <w:r w:rsidR="00D87B09" w:rsidRPr="005224B0">
        <w:rPr>
          <w:rFonts w:ascii="Times New Roman" w:hAnsi="Times New Roman" w:cs="Times New Roman"/>
          <w:sz w:val="24"/>
          <w:szCs w:val="24"/>
        </w:rPr>
        <w:t xml:space="preserve"> </w:t>
      </w:r>
      <w:r w:rsidR="00A83BDE" w:rsidRPr="005224B0">
        <w:rPr>
          <w:rFonts w:ascii="Times New Roman" w:hAnsi="Times New Roman" w:cs="Times New Roman"/>
          <w:sz w:val="24"/>
          <w:szCs w:val="24"/>
        </w:rPr>
        <w:t>restitue</w:t>
      </w:r>
      <w:r w:rsidR="00F07AC7" w:rsidRPr="005224B0">
        <w:rPr>
          <w:rFonts w:ascii="Times New Roman" w:hAnsi="Times New Roman" w:cs="Times New Roman"/>
          <w:sz w:val="24"/>
          <w:szCs w:val="24"/>
        </w:rPr>
        <w:t xml:space="preserve"> les formes d’opposition des s</w:t>
      </w:r>
      <w:r w:rsidR="00A83BDE" w:rsidRPr="005224B0">
        <w:rPr>
          <w:rFonts w:ascii="Times New Roman" w:hAnsi="Times New Roman" w:cs="Times New Roman"/>
          <w:sz w:val="24"/>
          <w:szCs w:val="24"/>
        </w:rPr>
        <w:t>alariés en les inscrivant au sein de</w:t>
      </w:r>
      <w:r w:rsidR="00F07AC7" w:rsidRPr="005224B0">
        <w:rPr>
          <w:rFonts w:ascii="Times New Roman" w:hAnsi="Times New Roman" w:cs="Times New Roman"/>
          <w:sz w:val="24"/>
          <w:szCs w:val="24"/>
        </w:rPr>
        <w:t xml:space="preserve"> dispositifs de domination</w:t>
      </w:r>
      <w:r w:rsidR="00A83BDE" w:rsidRPr="005224B0">
        <w:rPr>
          <w:rFonts w:ascii="Times New Roman" w:hAnsi="Times New Roman" w:cs="Times New Roman"/>
          <w:sz w:val="24"/>
          <w:szCs w:val="24"/>
        </w:rPr>
        <w:t xml:space="preserve"> contextualisés et circonstanciés</w:t>
      </w:r>
      <w:r w:rsidR="00F07AC7" w:rsidRPr="005224B0">
        <w:rPr>
          <w:rFonts w:ascii="Times New Roman" w:hAnsi="Times New Roman" w:cs="Times New Roman"/>
          <w:sz w:val="24"/>
          <w:szCs w:val="24"/>
        </w:rPr>
        <w:t>.</w:t>
      </w:r>
      <w:r w:rsidR="00A83BDE" w:rsidRPr="005224B0">
        <w:rPr>
          <w:rFonts w:ascii="Times New Roman" w:hAnsi="Times New Roman" w:cs="Times New Roman"/>
          <w:sz w:val="24"/>
          <w:szCs w:val="24"/>
        </w:rPr>
        <w:t xml:space="preserve"> De ce point de vue S. Bouquin prolonge les travaux de</w:t>
      </w:r>
      <w:r w:rsidRPr="005224B0">
        <w:rPr>
          <w:rFonts w:ascii="Times New Roman" w:hAnsi="Times New Roman" w:cs="Times New Roman"/>
          <w:sz w:val="24"/>
          <w:szCs w:val="24"/>
        </w:rPr>
        <w:t xml:space="preserve"> certains</w:t>
      </w:r>
      <w:r w:rsidR="00A83BDE" w:rsidRPr="005224B0">
        <w:rPr>
          <w:rFonts w:ascii="Times New Roman" w:hAnsi="Times New Roman" w:cs="Times New Roman"/>
          <w:sz w:val="24"/>
          <w:szCs w:val="24"/>
        </w:rPr>
        <w:t xml:space="preserve"> courants critiques américains (Roy</w:t>
      </w:r>
      <w:r w:rsidR="00B66C23" w:rsidRPr="005224B0">
        <w:rPr>
          <w:rFonts w:ascii="Times New Roman" w:hAnsi="Times New Roman" w:cs="Times New Roman"/>
          <w:sz w:val="24"/>
          <w:szCs w:val="24"/>
        </w:rPr>
        <w:t>, Burawoy) tout en souhaitant se démarquer</w:t>
      </w:r>
      <w:r w:rsidR="00A83BDE" w:rsidRPr="005224B0">
        <w:rPr>
          <w:rFonts w:ascii="Times New Roman" w:hAnsi="Times New Roman" w:cs="Times New Roman"/>
          <w:sz w:val="24"/>
          <w:szCs w:val="24"/>
        </w:rPr>
        <w:t xml:space="preserve"> d’une </w:t>
      </w:r>
      <w:r w:rsidR="00B66C23" w:rsidRPr="005224B0">
        <w:rPr>
          <w:rFonts w:ascii="Times New Roman" w:hAnsi="Times New Roman" w:cs="Times New Roman"/>
          <w:sz w:val="24"/>
          <w:szCs w:val="24"/>
        </w:rPr>
        <w:t>lecture unilatérale du consentement.</w:t>
      </w:r>
    </w:p>
    <w:p w:rsidR="002A434F" w:rsidRPr="005224B0" w:rsidRDefault="009C1A3D"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Pour clarifier le débat entre ces courants critiques de la sociologie du travail,</w:t>
      </w:r>
      <w:r w:rsidR="00A653FE" w:rsidRPr="005224B0">
        <w:rPr>
          <w:rFonts w:ascii="Times New Roman" w:hAnsi="Times New Roman" w:cs="Times New Roman"/>
          <w:sz w:val="24"/>
          <w:szCs w:val="24"/>
        </w:rPr>
        <w:t xml:space="preserve"> il est indispensable</w:t>
      </w:r>
      <w:r w:rsidR="005714C4" w:rsidRPr="005224B0">
        <w:rPr>
          <w:rFonts w:ascii="Times New Roman" w:hAnsi="Times New Roman" w:cs="Times New Roman"/>
          <w:sz w:val="24"/>
          <w:szCs w:val="24"/>
        </w:rPr>
        <w:t xml:space="preserve"> de bien distinguer la nature des comportements que l’on observe dans les grandes firmes</w:t>
      </w:r>
      <w:r w:rsidR="00AB31B0" w:rsidRPr="005224B0">
        <w:rPr>
          <w:rFonts w:ascii="Times New Roman" w:hAnsi="Times New Roman" w:cs="Times New Roman"/>
          <w:sz w:val="24"/>
          <w:szCs w:val="24"/>
        </w:rPr>
        <w:t xml:space="preserve"> positionnées sur le marché mondial et les conduites et actions qui sont celles des salariés dans le monde des PME dont certaines peuvent faire valoir des stratégies plus </w:t>
      </w:r>
      <w:r w:rsidR="006D0B6A" w:rsidRPr="005224B0">
        <w:rPr>
          <w:rFonts w:ascii="Times New Roman" w:hAnsi="Times New Roman" w:cs="Times New Roman"/>
          <w:sz w:val="24"/>
          <w:szCs w:val="24"/>
        </w:rPr>
        <w:t>« </w:t>
      </w:r>
      <w:r w:rsidR="00AB31B0" w:rsidRPr="005224B0">
        <w:rPr>
          <w:rFonts w:ascii="Times New Roman" w:hAnsi="Times New Roman" w:cs="Times New Roman"/>
          <w:sz w:val="24"/>
          <w:szCs w:val="24"/>
        </w:rPr>
        <w:t>autonomes</w:t>
      </w:r>
      <w:r w:rsidR="006D0B6A" w:rsidRPr="005224B0">
        <w:rPr>
          <w:rFonts w:ascii="Times New Roman" w:hAnsi="Times New Roman" w:cs="Times New Roman"/>
          <w:sz w:val="24"/>
          <w:szCs w:val="24"/>
        </w:rPr>
        <w:t> » et moins directement alignées sur les formes de compétitivité en vigueur (par les prix et par les coûts en particulier).</w:t>
      </w:r>
      <w:r>
        <w:rPr>
          <w:rFonts w:ascii="Times New Roman" w:hAnsi="Times New Roman" w:cs="Times New Roman"/>
          <w:sz w:val="24"/>
          <w:szCs w:val="24"/>
        </w:rPr>
        <w:t xml:space="preserve"> Certains auteurs</w:t>
      </w:r>
      <w:r w:rsidR="008D7F84" w:rsidRPr="005224B0">
        <w:rPr>
          <w:rFonts w:ascii="Times New Roman" w:hAnsi="Times New Roman" w:cs="Times New Roman"/>
          <w:sz w:val="24"/>
          <w:szCs w:val="24"/>
        </w:rPr>
        <w:t xml:space="preserve"> critiques de la sociologie du travail et </w:t>
      </w:r>
      <w:r w:rsidR="008D7F84" w:rsidRPr="005224B0">
        <w:rPr>
          <w:rFonts w:ascii="Times New Roman" w:hAnsi="Times New Roman" w:cs="Times New Roman"/>
          <w:sz w:val="24"/>
          <w:szCs w:val="24"/>
        </w:rPr>
        <w:lastRenderedPageBreak/>
        <w:t>du capitalisme ont mis en évidence les mécanismes lourds orientés par les processus d’accumulation (Jean-Pierre Durand, Thomas Coutrot) mais aussi les alternatives qui se cherchent sous formes de contres propositions portées par les salariés</w:t>
      </w:r>
      <w:r w:rsidR="00205CFB" w:rsidRPr="005224B0">
        <w:rPr>
          <w:rFonts w:ascii="Times New Roman" w:hAnsi="Times New Roman" w:cs="Times New Roman"/>
          <w:sz w:val="24"/>
          <w:szCs w:val="24"/>
        </w:rPr>
        <w:t xml:space="preserve"> ou par des entrepreneurs</w:t>
      </w:r>
      <w:r w:rsidR="008D7F84" w:rsidRPr="005224B0">
        <w:rPr>
          <w:rFonts w:ascii="Times New Roman" w:hAnsi="Times New Roman" w:cs="Times New Roman"/>
          <w:sz w:val="24"/>
          <w:szCs w:val="24"/>
        </w:rPr>
        <w:t xml:space="preserve"> dans les domaines de la gestion et des stratégies d’entreprise (</w:t>
      </w:r>
      <w:r w:rsidR="00515611">
        <w:rPr>
          <w:rFonts w:ascii="Times New Roman" w:hAnsi="Times New Roman" w:cs="Times New Roman"/>
          <w:sz w:val="24"/>
          <w:szCs w:val="24"/>
        </w:rPr>
        <w:t>Daniel Bachet, Jean Lojkine, Thierry Rochefort</w:t>
      </w:r>
      <w:r w:rsidR="008D7F84" w:rsidRPr="005224B0">
        <w:rPr>
          <w:rFonts w:ascii="Times New Roman" w:hAnsi="Times New Roman" w:cs="Times New Roman"/>
          <w:sz w:val="24"/>
          <w:szCs w:val="24"/>
        </w:rPr>
        <w:t xml:space="preserve">). </w:t>
      </w:r>
    </w:p>
    <w:p w:rsidR="00716E8A" w:rsidRPr="005224B0" w:rsidRDefault="00716E8A" w:rsidP="00486568">
      <w:pPr>
        <w:pStyle w:val="Sansinterligne"/>
        <w:jc w:val="both"/>
        <w:rPr>
          <w:rFonts w:ascii="Times New Roman" w:hAnsi="Times New Roman" w:cs="Times New Roman"/>
          <w:sz w:val="24"/>
          <w:szCs w:val="24"/>
        </w:rPr>
      </w:pPr>
    </w:p>
    <w:p w:rsidR="00716E8A" w:rsidRPr="005224B0" w:rsidRDefault="00716E8A" w:rsidP="00486568">
      <w:pPr>
        <w:pStyle w:val="Sansinterligne"/>
        <w:jc w:val="both"/>
        <w:rPr>
          <w:rFonts w:ascii="Times New Roman" w:hAnsi="Times New Roman" w:cs="Times New Roman"/>
          <w:b/>
          <w:sz w:val="24"/>
          <w:szCs w:val="24"/>
        </w:rPr>
      </w:pPr>
      <w:r w:rsidRPr="005224B0">
        <w:rPr>
          <w:rFonts w:ascii="Times New Roman" w:hAnsi="Times New Roman" w:cs="Times New Roman"/>
          <w:b/>
          <w:sz w:val="24"/>
          <w:szCs w:val="24"/>
        </w:rPr>
        <w:t>Les sociologies critiques du travail et du capitalisme</w:t>
      </w:r>
    </w:p>
    <w:p w:rsidR="00A64652" w:rsidRPr="005224B0" w:rsidRDefault="00A64652" w:rsidP="00486568">
      <w:pPr>
        <w:pStyle w:val="Sansinterligne"/>
        <w:jc w:val="both"/>
        <w:rPr>
          <w:rFonts w:ascii="Times New Roman" w:hAnsi="Times New Roman" w:cs="Times New Roman"/>
          <w:b/>
          <w:sz w:val="24"/>
          <w:szCs w:val="24"/>
        </w:rPr>
      </w:pPr>
    </w:p>
    <w:p w:rsidR="00515611" w:rsidRDefault="00515611" w:rsidP="00A64652">
      <w:pPr>
        <w:jc w:val="both"/>
        <w:rPr>
          <w:rFonts w:ascii="Times New Roman" w:hAnsi="Times New Roman" w:cs="Times New Roman"/>
        </w:rPr>
      </w:pPr>
      <w:r>
        <w:rPr>
          <w:rFonts w:ascii="Times New Roman" w:hAnsi="Times New Roman" w:cs="Times New Roman"/>
        </w:rPr>
        <w:t>Nous prendrons comme exemple susceptible</w:t>
      </w:r>
      <w:r w:rsidR="0042607A" w:rsidRPr="005224B0">
        <w:rPr>
          <w:rFonts w:ascii="Times New Roman" w:hAnsi="Times New Roman" w:cs="Times New Roman"/>
        </w:rPr>
        <w:t xml:space="preserve"> d’illustrer </w:t>
      </w:r>
      <w:r>
        <w:rPr>
          <w:rFonts w:ascii="Times New Roman" w:hAnsi="Times New Roman" w:cs="Times New Roman"/>
        </w:rPr>
        <w:t>l’</w:t>
      </w:r>
      <w:r w:rsidR="0042607A" w:rsidRPr="005224B0">
        <w:rPr>
          <w:rFonts w:ascii="Times New Roman" w:hAnsi="Times New Roman" w:cs="Times New Roman"/>
        </w:rPr>
        <w:t>un</w:t>
      </w:r>
      <w:r>
        <w:rPr>
          <w:rFonts w:ascii="Times New Roman" w:hAnsi="Times New Roman" w:cs="Times New Roman"/>
        </w:rPr>
        <w:t xml:space="preserve"> des</w:t>
      </w:r>
      <w:r w:rsidR="0042607A" w:rsidRPr="005224B0">
        <w:rPr>
          <w:rFonts w:ascii="Times New Roman" w:hAnsi="Times New Roman" w:cs="Times New Roman"/>
        </w:rPr>
        <w:t xml:space="preserve"> courant</w:t>
      </w:r>
      <w:r>
        <w:rPr>
          <w:rFonts w:ascii="Times New Roman" w:hAnsi="Times New Roman" w:cs="Times New Roman"/>
        </w:rPr>
        <w:t>s</w:t>
      </w:r>
      <w:r w:rsidR="0042607A" w:rsidRPr="005224B0">
        <w:rPr>
          <w:rFonts w:ascii="Times New Roman" w:hAnsi="Times New Roman" w:cs="Times New Roman"/>
        </w:rPr>
        <w:t xml:space="preserve"> critique</w:t>
      </w:r>
      <w:r>
        <w:rPr>
          <w:rFonts w:ascii="Times New Roman" w:hAnsi="Times New Roman" w:cs="Times New Roman"/>
        </w:rPr>
        <w:t>s</w:t>
      </w:r>
      <w:r w:rsidR="0042607A" w:rsidRPr="005224B0">
        <w:rPr>
          <w:rFonts w:ascii="Times New Roman" w:hAnsi="Times New Roman" w:cs="Times New Roman"/>
        </w:rPr>
        <w:t xml:space="preserve"> de la sociologie du travail et du capitalisme</w:t>
      </w:r>
      <w:r>
        <w:rPr>
          <w:rFonts w:ascii="Times New Roman" w:hAnsi="Times New Roman" w:cs="Times New Roman"/>
        </w:rPr>
        <w:t xml:space="preserve"> l’approche de</w:t>
      </w:r>
      <w:r w:rsidR="00A64652" w:rsidRPr="005224B0">
        <w:rPr>
          <w:rFonts w:ascii="Times New Roman" w:hAnsi="Times New Roman" w:cs="Times New Roman"/>
        </w:rPr>
        <w:t xml:space="preserve"> Jean Lojkine.</w:t>
      </w:r>
      <w:r w:rsidR="00686B70" w:rsidRPr="005224B0">
        <w:rPr>
          <w:rFonts w:ascii="Times New Roman" w:hAnsi="Times New Roman" w:cs="Times New Roman"/>
        </w:rPr>
        <w:t xml:space="preserve"> </w:t>
      </w:r>
    </w:p>
    <w:p w:rsidR="00A64652" w:rsidRPr="005224B0" w:rsidRDefault="00DF50C2" w:rsidP="00A64652">
      <w:pPr>
        <w:jc w:val="both"/>
        <w:rPr>
          <w:rFonts w:ascii="Times New Roman" w:hAnsi="Times New Roman" w:cs="Times New Roman"/>
        </w:rPr>
      </w:pPr>
      <w:r w:rsidRPr="005224B0">
        <w:rPr>
          <w:rFonts w:ascii="Times New Roman" w:hAnsi="Times New Roman" w:cs="Times New Roman"/>
        </w:rPr>
        <w:t>Bien que global</w:t>
      </w:r>
      <w:r w:rsidR="00BD0C22">
        <w:rPr>
          <w:rFonts w:ascii="Times New Roman" w:hAnsi="Times New Roman" w:cs="Times New Roman"/>
        </w:rPr>
        <w:t>ement le système socio-productif</w:t>
      </w:r>
      <w:r w:rsidR="00515611">
        <w:rPr>
          <w:rFonts w:ascii="Times New Roman" w:hAnsi="Times New Roman" w:cs="Times New Roman"/>
        </w:rPr>
        <w:t xml:space="preserve"> impose un rapport de force défavorable au monde du travail</w:t>
      </w:r>
      <w:r w:rsidR="00BD0C22">
        <w:rPr>
          <w:rFonts w:ascii="Times New Roman" w:hAnsi="Times New Roman" w:cs="Times New Roman"/>
        </w:rPr>
        <w:t xml:space="preserve"> surtout dans les grands groupes industriels et financiers</w:t>
      </w:r>
      <w:r w:rsidRPr="005224B0">
        <w:rPr>
          <w:rFonts w:ascii="Times New Roman" w:hAnsi="Times New Roman" w:cs="Times New Roman"/>
        </w:rPr>
        <w:t>, c</w:t>
      </w:r>
      <w:r w:rsidR="00686B70" w:rsidRPr="005224B0">
        <w:rPr>
          <w:rFonts w:ascii="Times New Roman" w:hAnsi="Times New Roman" w:cs="Times New Roman"/>
        </w:rPr>
        <w:t>’est tout l’intérêt des recherches de Jea</w:t>
      </w:r>
      <w:r w:rsidR="003C2200" w:rsidRPr="005224B0">
        <w:rPr>
          <w:rFonts w:ascii="Times New Roman" w:hAnsi="Times New Roman" w:cs="Times New Roman"/>
        </w:rPr>
        <w:t>n Lojkine que d’avoir souli</w:t>
      </w:r>
      <w:r w:rsidRPr="005224B0">
        <w:rPr>
          <w:rFonts w:ascii="Times New Roman" w:hAnsi="Times New Roman" w:cs="Times New Roman"/>
        </w:rPr>
        <w:t>gné le caractère innovant</w:t>
      </w:r>
      <w:r w:rsidR="003C2200" w:rsidRPr="005224B0">
        <w:rPr>
          <w:rFonts w:ascii="Times New Roman" w:hAnsi="Times New Roman" w:cs="Times New Roman"/>
        </w:rPr>
        <w:t xml:space="preserve"> de</w:t>
      </w:r>
      <w:r w:rsidR="00DC3026" w:rsidRPr="005224B0">
        <w:rPr>
          <w:rFonts w:ascii="Times New Roman" w:hAnsi="Times New Roman" w:cs="Times New Roman"/>
        </w:rPr>
        <w:t>s</w:t>
      </w:r>
      <w:r w:rsidR="008B425E" w:rsidRPr="005224B0">
        <w:rPr>
          <w:rFonts w:ascii="Times New Roman" w:hAnsi="Times New Roman" w:cs="Times New Roman"/>
        </w:rPr>
        <w:t xml:space="preserve"> stratégies d’intervention de</w:t>
      </w:r>
      <w:r w:rsidR="003C2200" w:rsidRPr="005224B0">
        <w:rPr>
          <w:rFonts w:ascii="Times New Roman" w:hAnsi="Times New Roman" w:cs="Times New Roman"/>
        </w:rPr>
        <w:t xml:space="preserve"> salariés</w:t>
      </w:r>
      <w:r w:rsidR="001A11B1" w:rsidRPr="005224B0">
        <w:rPr>
          <w:rFonts w:ascii="Times New Roman" w:hAnsi="Times New Roman" w:cs="Times New Roman"/>
        </w:rPr>
        <w:t xml:space="preserve"> qui contestent la rationalité des normes et des cr</w:t>
      </w:r>
      <w:r w:rsidR="00BD0C22">
        <w:rPr>
          <w:rFonts w:ascii="Times New Roman" w:hAnsi="Times New Roman" w:cs="Times New Roman"/>
        </w:rPr>
        <w:t>itères de gestion dans un certain nombre</w:t>
      </w:r>
      <w:r w:rsidR="001A11B1" w:rsidRPr="005224B0">
        <w:rPr>
          <w:rFonts w:ascii="Times New Roman" w:hAnsi="Times New Roman" w:cs="Times New Roman"/>
        </w:rPr>
        <w:t xml:space="preserve"> </w:t>
      </w:r>
      <w:r w:rsidR="00515611">
        <w:rPr>
          <w:rFonts w:ascii="Times New Roman" w:hAnsi="Times New Roman" w:cs="Times New Roman"/>
        </w:rPr>
        <w:t>de sociétés</w:t>
      </w:r>
      <w:r w:rsidR="001A11B1" w:rsidRPr="005224B0">
        <w:rPr>
          <w:rFonts w:ascii="Times New Roman" w:hAnsi="Times New Roman" w:cs="Times New Roman"/>
        </w:rPr>
        <w:t>.</w:t>
      </w:r>
      <w:r w:rsidR="0023637E" w:rsidRPr="005224B0">
        <w:rPr>
          <w:rFonts w:ascii="Times New Roman" w:hAnsi="Times New Roman" w:cs="Times New Roman"/>
        </w:rPr>
        <w:t xml:space="preserve"> Mais</w:t>
      </w:r>
      <w:r w:rsidR="001A11B1" w:rsidRPr="005224B0">
        <w:rPr>
          <w:rFonts w:ascii="Times New Roman" w:hAnsi="Times New Roman" w:cs="Times New Roman"/>
        </w:rPr>
        <w:t xml:space="preserve"> </w:t>
      </w:r>
      <w:r w:rsidR="0023637E" w:rsidRPr="005224B0">
        <w:rPr>
          <w:rFonts w:ascii="Times New Roman" w:hAnsi="Times New Roman" w:cs="Times New Roman"/>
        </w:rPr>
        <w:t xml:space="preserve">il ne s’agit plus simplement de résister, de s’opposer ou de rechercher une autonomie au cœur des rapports de travail. </w:t>
      </w:r>
      <w:r w:rsidR="003C2200" w:rsidRPr="005224B0">
        <w:rPr>
          <w:rFonts w:ascii="Times New Roman" w:hAnsi="Times New Roman" w:cs="Times New Roman"/>
        </w:rPr>
        <w:t xml:space="preserve"> </w:t>
      </w:r>
    </w:p>
    <w:p w:rsidR="00DF50C2" w:rsidRPr="005224B0" w:rsidRDefault="001A11B1" w:rsidP="00DF50C2">
      <w:pPr>
        <w:jc w:val="both"/>
        <w:rPr>
          <w:rFonts w:ascii="Times New Roman" w:hAnsi="Times New Roman" w:cs="Times New Roman"/>
        </w:rPr>
      </w:pPr>
      <w:r w:rsidRPr="005224B0">
        <w:rPr>
          <w:rFonts w:ascii="Times New Roman" w:hAnsi="Times New Roman" w:cs="Times New Roman"/>
        </w:rPr>
        <w:t>Les militants syndicaux sont</w:t>
      </w:r>
      <w:r w:rsidR="00DF50C2" w:rsidRPr="005224B0">
        <w:rPr>
          <w:rFonts w:ascii="Times New Roman" w:hAnsi="Times New Roman" w:cs="Times New Roman"/>
        </w:rPr>
        <w:t xml:space="preserve"> alors</w:t>
      </w:r>
      <w:r w:rsidRPr="005224B0">
        <w:rPr>
          <w:rFonts w:ascii="Times New Roman" w:hAnsi="Times New Roman" w:cs="Times New Roman"/>
        </w:rPr>
        <w:t xml:space="preserve"> conduits à sortir du monde du travail</w:t>
      </w:r>
      <w:r w:rsidR="00770734">
        <w:rPr>
          <w:rFonts w:ascii="Times New Roman" w:hAnsi="Times New Roman" w:cs="Times New Roman"/>
        </w:rPr>
        <w:t xml:space="preserve"> au sens étroit du terme</w:t>
      </w:r>
      <w:r w:rsidRPr="005224B0">
        <w:rPr>
          <w:rFonts w:ascii="Times New Roman" w:hAnsi="Times New Roman" w:cs="Times New Roman"/>
        </w:rPr>
        <w:t xml:space="preserve"> pour appréhender celui de la gestion.</w:t>
      </w:r>
      <w:r w:rsidR="001D63D9" w:rsidRPr="005224B0">
        <w:rPr>
          <w:rFonts w:ascii="Times New Roman" w:hAnsi="Times New Roman" w:cs="Times New Roman"/>
        </w:rPr>
        <w:t xml:space="preserve"> </w:t>
      </w:r>
      <w:r w:rsidR="00DF50C2" w:rsidRPr="005224B0">
        <w:rPr>
          <w:rFonts w:ascii="Times New Roman" w:hAnsi="Times New Roman" w:cs="Times New Roman"/>
        </w:rPr>
        <w:t>Les</w:t>
      </w:r>
      <w:r w:rsidR="00DF50C2" w:rsidRPr="005224B0">
        <w:t xml:space="preserve"> </w:t>
      </w:r>
      <w:r w:rsidR="00DF50C2" w:rsidRPr="005224B0">
        <w:rPr>
          <w:rFonts w:ascii="Times New Roman" w:hAnsi="Times New Roman" w:cs="Times New Roman"/>
        </w:rPr>
        <w:t>recherches c</w:t>
      </w:r>
      <w:r w:rsidR="009603A1" w:rsidRPr="005224B0">
        <w:rPr>
          <w:rFonts w:ascii="Times New Roman" w:hAnsi="Times New Roman" w:cs="Times New Roman"/>
        </w:rPr>
        <w:t>onduites par Jean Lojkine (</w:t>
      </w:r>
      <w:r w:rsidR="00DF50C2" w:rsidRPr="005224B0">
        <w:rPr>
          <w:rFonts w:ascii="Times New Roman" w:hAnsi="Times New Roman" w:cs="Times New Roman"/>
        </w:rPr>
        <w:t>1998) montrent comment peuvent se c</w:t>
      </w:r>
      <w:r w:rsidR="00653B83" w:rsidRPr="005224B0">
        <w:rPr>
          <w:rFonts w:ascii="Times New Roman" w:hAnsi="Times New Roman" w:cs="Times New Roman"/>
        </w:rPr>
        <w:t>onstruire des contrepropositions dans l’entreprise</w:t>
      </w:r>
      <w:r w:rsidR="00DF50C2" w:rsidRPr="005224B0">
        <w:rPr>
          <w:rFonts w:ascii="Times New Roman" w:hAnsi="Times New Roman" w:cs="Times New Roman"/>
        </w:rPr>
        <w:t>. Les mobilisations collectives sont axées sur une argumentation rigoureuse</w:t>
      </w:r>
      <w:r w:rsidR="00DC3026" w:rsidRPr="005224B0">
        <w:rPr>
          <w:rFonts w:ascii="Times New Roman" w:hAnsi="Times New Roman" w:cs="Times New Roman"/>
        </w:rPr>
        <w:t xml:space="preserve"> par les travailleurs qui concernent</w:t>
      </w:r>
      <w:r w:rsidR="00DF50C2" w:rsidRPr="005224B0">
        <w:rPr>
          <w:rFonts w:ascii="Times New Roman" w:hAnsi="Times New Roman" w:cs="Times New Roman"/>
        </w:rPr>
        <w:t xml:space="preserve"> de nouveaux outils et instruments de pilotage dans l’entreprise mais aussi sur la création d’espaces de discussion et de conquête de l’opinion publique (presse, médias, élus politiques) au-delà de l’entreprise. </w:t>
      </w:r>
    </w:p>
    <w:p w:rsidR="00DF50C2" w:rsidRPr="005224B0" w:rsidRDefault="00DF50C2" w:rsidP="00DF50C2">
      <w:pPr>
        <w:jc w:val="both"/>
        <w:rPr>
          <w:rFonts w:ascii="Times New Roman" w:hAnsi="Times New Roman" w:cs="Times New Roman"/>
        </w:rPr>
      </w:pPr>
      <w:r w:rsidRPr="005224B0">
        <w:rPr>
          <w:rFonts w:ascii="Times New Roman" w:hAnsi="Times New Roman" w:cs="Times New Roman"/>
        </w:rPr>
        <w:t>Ainsi des ouvrières du textile imaginent un plan de développement de leur entreprise menacée de faillite ; des syndicalistes d’une grande société d’électronique proposent des solutions novatrices pour reconvertir les technologies de l’armement à des fins civiles.</w:t>
      </w:r>
    </w:p>
    <w:p w:rsidR="00DF50C2" w:rsidRPr="005224B0" w:rsidRDefault="00DF50C2" w:rsidP="00DF50C2">
      <w:pPr>
        <w:jc w:val="both"/>
        <w:rPr>
          <w:rFonts w:ascii="Times New Roman" w:hAnsi="Times New Roman" w:cs="Times New Roman"/>
        </w:rPr>
      </w:pPr>
      <w:r w:rsidRPr="005224B0">
        <w:rPr>
          <w:rFonts w:ascii="Times New Roman" w:hAnsi="Times New Roman" w:cs="Times New Roman"/>
        </w:rPr>
        <w:t>Il s’agit dans toutes ces innovations de faire de la gestion – c’est-à-dire des dispositifs d’acteurs constitués autour d’elle et des outils eux-mêmes, dans leur mode d’élaboration et d’usage – un facteur de mise en mouvement et de confrontation entre différentes logiques (industrielle et financière en particulier). Il n’y a pas en effet une seule rationalité gestionnaire ou économique mais au contraire une pluralité de rationalités qui sont porteuses de différentes visions de l’entreprise et du travail. De ce fait, les meilleures propositions, dans le domaine de la raison et de la connaissance resteraient lettre morte si la masse des salariés n’était pas en mesure de se les approprier.</w:t>
      </w:r>
    </w:p>
    <w:p w:rsidR="00DF50C2" w:rsidRPr="005224B0" w:rsidRDefault="00DF50C2" w:rsidP="00DF50C2">
      <w:pPr>
        <w:jc w:val="both"/>
        <w:rPr>
          <w:rFonts w:ascii="Times New Roman" w:hAnsi="Times New Roman" w:cs="Times New Roman"/>
        </w:rPr>
      </w:pPr>
      <w:r w:rsidRPr="005224B0">
        <w:rPr>
          <w:rFonts w:ascii="Times New Roman" w:hAnsi="Times New Roman" w:cs="Times New Roman"/>
        </w:rPr>
        <w:t xml:space="preserve">Les expériences de ce type dépassent largement nos frontières et même le continent européen. </w:t>
      </w:r>
    </w:p>
    <w:p w:rsidR="00DF50C2" w:rsidRPr="005224B0" w:rsidRDefault="00DF50C2" w:rsidP="00DF50C2">
      <w:pPr>
        <w:jc w:val="both"/>
        <w:rPr>
          <w:rFonts w:ascii="Times New Roman" w:hAnsi="Times New Roman" w:cs="Times New Roman"/>
        </w:rPr>
      </w:pPr>
      <w:r w:rsidRPr="005224B0">
        <w:rPr>
          <w:rFonts w:ascii="Times New Roman" w:hAnsi="Times New Roman" w:cs="Times New Roman"/>
        </w:rPr>
        <w:t>En Argentine, pays libéralisé et soumis durant ces dernières années à la domination des marchés financiers, face à la fermeture ou à la faillite (souvent frauduleuse) de l’entreprise, les travailleurs se sont mobilisés pour récupérer leurs outils de production. Le cas de 160 « </w:t>
      </w:r>
      <w:r w:rsidRPr="005224B0">
        <w:rPr>
          <w:rFonts w:ascii="Times New Roman" w:hAnsi="Times New Roman" w:cs="Times New Roman"/>
          <w:i/>
          <w:iCs/>
        </w:rPr>
        <w:t>fábricas recuperadas</w:t>
      </w:r>
      <w:r w:rsidRPr="005224B0">
        <w:rPr>
          <w:rFonts w:ascii="Times New Roman" w:hAnsi="Times New Roman" w:cs="Times New Roman"/>
        </w:rPr>
        <w:t xml:space="preserve"> » souligne la capacité réelle des ouvriers à faire fonctionner efficacement des entreprises dans le cadre d’une organisation des pouvoirs plus équitable et d’une obtention de bien meilleurs revenus pour le travail. En général, la forme juridique adoptée est celle de la coopérative, qui facilite la prise en charge de l’entreprise dans le processus d’expropriation que les travailleurs prônent auprès des autorités politiques. Réponse viable au démantèlement (relatif) de la structure industrielle du pays et au chômage massif, ces usines sont reconnues par l’État qui a mis en œuvre  un programme d’assistance technique et économique pour le travail autogéré depuis 2003 (Cavaliere, 2005). </w:t>
      </w:r>
    </w:p>
    <w:p w:rsidR="00DF50C2" w:rsidRPr="005224B0" w:rsidRDefault="00DF50C2" w:rsidP="00DF50C2">
      <w:pPr>
        <w:jc w:val="both"/>
        <w:rPr>
          <w:rFonts w:ascii="Times New Roman" w:hAnsi="Times New Roman" w:cs="Times New Roman"/>
        </w:rPr>
      </w:pPr>
      <w:r w:rsidRPr="005224B0">
        <w:rPr>
          <w:rFonts w:ascii="Times New Roman" w:hAnsi="Times New Roman" w:cs="Times New Roman"/>
        </w:rPr>
        <w:t xml:space="preserve">Ainsi, malgré le poids prédominant des critères financiers, la mobilisation des salariés associée à une volonté « entrepreneuriale » permets parfois de montrer que l’actif d’une entreprise s’évalue moins en termes de valeur patrimoniale que de capacité à créer des biens et des services (au sens large de l’utilité économique et sociale). Le plus souvent, les alliances </w:t>
      </w:r>
      <w:r w:rsidRPr="005224B0">
        <w:rPr>
          <w:rFonts w:ascii="Times New Roman" w:hAnsi="Times New Roman" w:cs="Times New Roman"/>
        </w:rPr>
        <w:lastRenderedPageBreak/>
        <w:t>syndicats salariés direction s’effectuent dans le cadre d’une coopération conflictuelle n’acceptant le compromis que dans un horizon temporel ordonné autour d’une finalité commune. La finalité n’</w:t>
      </w:r>
      <w:r w:rsidR="00DC3026" w:rsidRPr="005224B0">
        <w:rPr>
          <w:rFonts w:ascii="Times New Roman" w:hAnsi="Times New Roman" w:cs="Times New Roman"/>
        </w:rPr>
        <w:t>est pas la rentabilité financière</w:t>
      </w:r>
      <w:r w:rsidRPr="005224B0">
        <w:rPr>
          <w:rFonts w:ascii="Times New Roman" w:hAnsi="Times New Roman" w:cs="Times New Roman"/>
        </w:rPr>
        <w:t xml:space="preserve"> mais la mise en valeur de « l’entreprise » e</w:t>
      </w:r>
      <w:r w:rsidR="00DC3026" w:rsidRPr="005224B0">
        <w:rPr>
          <w:rFonts w:ascii="Times New Roman" w:hAnsi="Times New Roman" w:cs="Times New Roman"/>
        </w:rPr>
        <w:t>ntendue comme entité produisant</w:t>
      </w:r>
      <w:r w:rsidRPr="005224B0">
        <w:rPr>
          <w:rFonts w:ascii="Times New Roman" w:hAnsi="Times New Roman" w:cs="Times New Roman"/>
        </w:rPr>
        <w:t xml:space="preserve"> de</w:t>
      </w:r>
      <w:r w:rsidR="00DC3026" w:rsidRPr="005224B0">
        <w:rPr>
          <w:rFonts w:ascii="Times New Roman" w:hAnsi="Times New Roman" w:cs="Times New Roman"/>
        </w:rPr>
        <w:t>s</w:t>
      </w:r>
      <w:r w:rsidRPr="005224B0">
        <w:rPr>
          <w:rFonts w:ascii="Times New Roman" w:hAnsi="Times New Roman" w:cs="Times New Roman"/>
        </w:rPr>
        <w:t xml:space="preserve"> biens et/ou de</w:t>
      </w:r>
      <w:r w:rsidR="00DC3026" w:rsidRPr="005224B0">
        <w:rPr>
          <w:rFonts w:ascii="Times New Roman" w:hAnsi="Times New Roman" w:cs="Times New Roman"/>
        </w:rPr>
        <w:t>s</w:t>
      </w:r>
      <w:r w:rsidRPr="005224B0">
        <w:rPr>
          <w:rFonts w:ascii="Times New Roman" w:hAnsi="Times New Roman" w:cs="Times New Roman"/>
        </w:rPr>
        <w:t xml:space="preserve"> services. L’enjeu est donc celui d’une nouvelle efficacité productive mais aussi économique et sociale qui tente de justifier sa légitimité au regard de la logique des détenteurs de capitaux portée par </w:t>
      </w:r>
      <w:r w:rsidR="00DC3026" w:rsidRPr="005224B0">
        <w:rPr>
          <w:rFonts w:ascii="Times New Roman" w:hAnsi="Times New Roman" w:cs="Times New Roman"/>
        </w:rPr>
        <w:t>la « société » et la logique de profit.</w:t>
      </w:r>
    </w:p>
    <w:p w:rsidR="00F27973" w:rsidRPr="005224B0" w:rsidRDefault="00F27973" w:rsidP="00DF50C2">
      <w:pPr>
        <w:jc w:val="both"/>
        <w:rPr>
          <w:rFonts w:ascii="Times New Roman" w:hAnsi="Times New Roman" w:cs="Times New Roman"/>
        </w:rPr>
      </w:pPr>
      <w:r w:rsidRPr="005224B0">
        <w:rPr>
          <w:rFonts w:ascii="Times New Roman" w:hAnsi="Times New Roman" w:cs="Times New Roman"/>
        </w:rPr>
        <w:t>Sans aller aussi loin dans la critiq</w:t>
      </w:r>
      <w:r w:rsidR="00FA274B">
        <w:rPr>
          <w:rFonts w:ascii="Times New Roman" w:hAnsi="Times New Roman" w:cs="Times New Roman"/>
        </w:rPr>
        <w:t>ue de l’organisation</w:t>
      </w:r>
      <w:r w:rsidRPr="005224B0">
        <w:rPr>
          <w:rFonts w:ascii="Times New Roman" w:hAnsi="Times New Roman" w:cs="Times New Roman"/>
        </w:rPr>
        <w:t xml:space="preserve"> du travail et dans la recherche </w:t>
      </w:r>
      <w:r w:rsidR="00FA274B">
        <w:rPr>
          <w:rFonts w:ascii="Times New Roman" w:hAnsi="Times New Roman" w:cs="Times New Roman"/>
        </w:rPr>
        <w:t>d’alternatives à la gestion capitaliste, certaines entreprises</w:t>
      </w:r>
      <w:r w:rsidRPr="005224B0">
        <w:rPr>
          <w:rFonts w:ascii="Times New Roman" w:hAnsi="Times New Roman" w:cs="Times New Roman"/>
        </w:rPr>
        <w:t xml:space="preserve"> sont</w:t>
      </w:r>
      <w:r w:rsidR="0070647D" w:rsidRPr="005224B0">
        <w:rPr>
          <w:rFonts w:ascii="Times New Roman" w:hAnsi="Times New Roman" w:cs="Times New Roman"/>
        </w:rPr>
        <w:t xml:space="preserve"> cependant</w:t>
      </w:r>
      <w:r w:rsidR="00FA274B">
        <w:rPr>
          <w:rFonts w:ascii="Times New Roman" w:hAnsi="Times New Roman" w:cs="Times New Roman"/>
        </w:rPr>
        <w:t xml:space="preserve"> en mesure de</w:t>
      </w:r>
      <w:r w:rsidR="00515611">
        <w:rPr>
          <w:rFonts w:ascii="Times New Roman" w:hAnsi="Times New Roman" w:cs="Times New Roman"/>
        </w:rPr>
        <w:t xml:space="preserve"> mieux</w:t>
      </w:r>
      <w:r w:rsidR="00FA274B">
        <w:rPr>
          <w:rFonts w:ascii="Times New Roman" w:hAnsi="Times New Roman" w:cs="Times New Roman"/>
        </w:rPr>
        <w:t xml:space="preserve"> construire les liens qui unissent la reconnaissance</w:t>
      </w:r>
      <w:r w:rsidR="009C56C5" w:rsidRPr="005224B0">
        <w:rPr>
          <w:rFonts w:ascii="Times New Roman" w:hAnsi="Times New Roman" w:cs="Times New Roman"/>
        </w:rPr>
        <w:t xml:space="preserve"> du travail, le projet de l’entreprise et les grandes orientations </w:t>
      </w:r>
      <w:r w:rsidR="00FA220A">
        <w:rPr>
          <w:rFonts w:ascii="Times New Roman" w:hAnsi="Times New Roman" w:cs="Times New Roman"/>
        </w:rPr>
        <w:t xml:space="preserve">stratégiques. </w:t>
      </w:r>
      <w:r w:rsidR="0023637E" w:rsidRPr="005224B0">
        <w:rPr>
          <w:rFonts w:ascii="Times New Roman" w:hAnsi="Times New Roman" w:cs="Times New Roman"/>
        </w:rPr>
        <w:t>Ces appr</w:t>
      </w:r>
      <w:r w:rsidR="002E400A" w:rsidRPr="005224B0">
        <w:rPr>
          <w:rFonts w:ascii="Times New Roman" w:hAnsi="Times New Roman" w:cs="Times New Roman"/>
        </w:rPr>
        <w:t>oches ont le mérite de</w:t>
      </w:r>
      <w:r w:rsidR="0023637E" w:rsidRPr="005224B0">
        <w:rPr>
          <w:rFonts w:ascii="Times New Roman" w:hAnsi="Times New Roman" w:cs="Times New Roman"/>
        </w:rPr>
        <w:t xml:space="preserve"> mont</w:t>
      </w:r>
      <w:r w:rsidR="002E400A" w:rsidRPr="005224B0">
        <w:rPr>
          <w:rFonts w:ascii="Times New Roman" w:hAnsi="Times New Roman" w:cs="Times New Roman"/>
        </w:rPr>
        <w:t>rer que les comportements des travailleurs en termes d’implication, de résistance ou d’autonomie sont aussi dépendants</w:t>
      </w:r>
      <w:r w:rsidR="00FA274B">
        <w:rPr>
          <w:rFonts w:ascii="Times New Roman" w:hAnsi="Times New Roman" w:cs="Times New Roman"/>
        </w:rPr>
        <w:t xml:space="preserve"> d’un univers socio-organisationnel</w:t>
      </w:r>
      <w:r w:rsidR="0023637E" w:rsidRPr="005224B0">
        <w:rPr>
          <w:rFonts w:ascii="Times New Roman" w:hAnsi="Times New Roman" w:cs="Times New Roman"/>
        </w:rPr>
        <w:t xml:space="preserve"> et économique plus large</w:t>
      </w:r>
      <w:r w:rsidR="008239CB" w:rsidRPr="005224B0">
        <w:rPr>
          <w:rFonts w:ascii="Times New Roman" w:hAnsi="Times New Roman" w:cs="Times New Roman"/>
        </w:rPr>
        <w:t xml:space="preserve"> que l’espace de travail immédiat</w:t>
      </w:r>
      <w:r w:rsidR="002E400A" w:rsidRPr="005224B0">
        <w:rPr>
          <w:rFonts w:ascii="Times New Roman" w:hAnsi="Times New Roman" w:cs="Times New Roman"/>
        </w:rPr>
        <w:t>.</w:t>
      </w:r>
    </w:p>
    <w:p w:rsidR="001A11B1" w:rsidRPr="005224B0" w:rsidRDefault="001A11B1" w:rsidP="00A64652">
      <w:pPr>
        <w:jc w:val="both"/>
        <w:rPr>
          <w:rFonts w:ascii="Times New Roman" w:hAnsi="Times New Roman" w:cs="Times New Roman"/>
          <w:b/>
          <w:color w:val="C00000"/>
        </w:rPr>
      </w:pPr>
    </w:p>
    <w:p w:rsidR="00A653FE" w:rsidRPr="005224B0" w:rsidRDefault="00A653FE" w:rsidP="00486568">
      <w:pPr>
        <w:pStyle w:val="Sansinterligne"/>
        <w:jc w:val="both"/>
        <w:rPr>
          <w:rFonts w:ascii="Times New Roman" w:hAnsi="Times New Roman" w:cs="Times New Roman"/>
          <w:b/>
          <w:sz w:val="24"/>
          <w:szCs w:val="24"/>
        </w:rPr>
      </w:pPr>
      <w:r w:rsidRPr="005224B0">
        <w:rPr>
          <w:rFonts w:ascii="Times New Roman" w:hAnsi="Times New Roman" w:cs="Times New Roman"/>
          <w:b/>
          <w:sz w:val="24"/>
          <w:szCs w:val="24"/>
        </w:rPr>
        <w:t>Sortir du travail pour comprendre le travail</w:t>
      </w:r>
      <w:r w:rsidR="009A19D5" w:rsidRPr="005224B0">
        <w:rPr>
          <w:rFonts w:ascii="Times New Roman" w:hAnsi="Times New Roman" w:cs="Times New Roman"/>
          <w:b/>
          <w:sz w:val="24"/>
          <w:szCs w:val="24"/>
        </w:rPr>
        <w:t xml:space="preserve"> et pour y revenir</w:t>
      </w:r>
    </w:p>
    <w:p w:rsidR="005341B9" w:rsidRPr="005224B0" w:rsidRDefault="005341B9" w:rsidP="00486568">
      <w:pPr>
        <w:pStyle w:val="Sansinterligne"/>
        <w:jc w:val="both"/>
        <w:rPr>
          <w:rFonts w:ascii="Times New Roman" w:hAnsi="Times New Roman" w:cs="Times New Roman"/>
          <w:b/>
          <w:sz w:val="24"/>
          <w:szCs w:val="24"/>
        </w:rPr>
      </w:pPr>
    </w:p>
    <w:p w:rsidR="009C56C5" w:rsidRPr="005224B0" w:rsidRDefault="00E67D64"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Il est</w:t>
      </w:r>
      <w:r w:rsidR="009C56C5" w:rsidRPr="005224B0">
        <w:rPr>
          <w:rFonts w:ascii="Times New Roman" w:hAnsi="Times New Roman" w:cs="Times New Roman"/>
          <w:sz w:val="24"/>
          <w:szCs w:val="24"/>
        </w:rPr>
        <w:t xml:space="preserve"> possibl</w:t>
      </w:r>
      <w:r>
        <w:rPr>
          <w:rFonts w:ascii="Times New Roman" w:hAnsi="Times New Roman" w:cs="Times New Roman"/>
          <w:sz w:val="24"/>
          <w:szCs w:val="24"/>
        </w:rPr>
        <w:t>e de mettre</w:t>
      </w:r>
      <w:r w:rsidR="0053251B">
        <w:rPr>
          <w:rFonts w:ascii="Times New Roman" w:hAnsi="Times New Roman" w:cs="Times New Roman"/>
          <w:sz w:val="24"/>
          <w:szCs w:val="24"/>
        </w:rPr>
        <w:t xml:space="preserve"> en évidence l</w:t>
      </w:r>
      <w:r w:rsidR="009C56C5" w:rsidRPr="005224B0">
        <w:rPr>
          <w:rFonts w:ascii="Times New Roman" w:hAnsi="Times New Roman" w:cs="Times New Roman"/>
          <w:sz w:val="24"/>
          <w:szCs w:val="24"/>
        </w:rPr>
        <w:t>es liens qui unissent le travail</w:t>
      </w:r>
      <w:r w:rsidR="00770734">
        <w:rPr>
          <w:rFonts w:ascii="Times New Roman" w:hAnsi="Times New Roman" w:cs="Times New Roman"/>
          <w:sz w:val="24"/>
          <w:szCs w:val="24"/>
        </w:rPr>
        <w:t xml:space="preserve"> (avec ses modes de résistance et d’implication)</w:t>
      </w:r>
      <w:r w:rsidR="009C56C5" w:rsidRPr="005224B0">
        <w:rPr>
          <w:rFonts w:ascii="Times New Roman" w:hAnsi="Times New Roman" w:cs="Times New Roman"/>
          <w:sz w:val="24"/>
          <w:szCs w:val="24"/>
        </w:rPr>
        <w:t>, les indicateurs d’</w:t>
      </w:r>
      <w:r w:rsidR="000C4AF9" w:rsidRPr="005224B0">
        <w:rPr>
          <w:rFonts w:ascii="Times New Roman" w:hAnsi="Times New Roman" w:cs="Times New Roman"/>
          <w:sz w:val="24"/>
          <w:szCs w:val="24"/>
        </w:rPr>
        <w:t>efficacité économique</w:t>
      </w:r>
      <w:r w:rsidR="00205CFB" w:rsidRPr="005224B0">
        <w:rPr>
          <w:rFonts w:ascii="Times New Roman" w:hAnsi="Times New Roman" w:cs="Times New Roman"/>
          <w:sz w:val="24"/>
          <w:szCs w:val="24"/>
        </w:rPr>
        <w:t xml:space="preserve"> et les stratégies dans une perspective de</w:t>
      </w:r>
      <w:r w:rsidR="009C56C5" w:rsidRPr="005224B0">
        <w:rPr>
          <w:rFonts w:ascii="Times New Roman" w:hAnsi="Times New Roman" w:cs="Times New Roman"/>
          <w:sz w:val="24"/>
          <w:szCs w:val="24"/>
        </w:rPr>
        <w:t xml:space="preserve"> renouvelle</w:t>
      </w:r>
      <w:r w:rsidR="00205CFB" w:rsidRPr="005224B0">
        <w:rPr>
          <w:rFonts w:ascii="Times New Roman" w:hAnsi="Times New Roman" w:cs="Times New Roman"/>
          <w:sz w:val="24"/>
          <w:szCs w:val="24"/>
        </w:rPr>
        <w:t>ment d</w:t>
      </w:r>
      <w:r w:rsidR="009C56C5" w:rsidRPr="005224B0">
        <w:rPr>
          <w:rFonts w:ascii="Times New Roman" w:hAnsi="Times New Roman" w:cs="Times New Roman"/>
          <w:sz w:val="24"/>
          <w:szCs w:val="24"/>
        </w:rPr>
        <w:t>es app</w:t>
      </w:r>
      <w:r w:rsidR="00205CFB" w:rsidRPr="005224B0">
        <w:rPr>
          <w:rFonts w:ascii="Times New Roman" w:hAnsi="Times New Roman" w:cs="Times New Roman"/>
          <w:sz w:val="24"/>
          <w:szCs w:val="24"/>
        </w:rPr>
        <w:t>roches du travail et de l’entreprise</w:t>
      </w:r>
      <w:r w:rsidR="009C56C5" w:rsidRPr="005224B0">
        <w:rPr>
          <w:rFonts w:ascii="Times New Roman" w:hAnsi="Times New Roman" w:cs="Times New Roman"/>
          <w:sz w:val="24"/>
          <w:szCs w:val="24"/>
        </w:rPr>
        <w:t>. Encore faut-i</w:t>
      </w:r>
      <w:r w:rsidR="00AF1DCA">
        <w:rPr>
          <w:rFonts w:ascii="Times New Roman" w:hAnsi="Times New Roman" w:cs="Times New Roman"/>
          <w:sz w:val="24"/>
          <w:szCs w:val="24"/>
        </w:rPr>
        <w:t>l être en mesure d’identifier des</w:t>
      </w:r>
      <w:r w:rsidR="009C56C5" w:rsidRPr="005224B0">
        <w:rPr>
          <w:rFonts w:ascii="Times New Roman" w:hAnsi="Times New Roman" w:cs="Times New Roman"/>
          <w:sz w:val="24"/>
          <w:szCs w:val="24"/>
        </w:rPr>
        <w:t xml:space="preserve"> objet</w:t>
      </w:r>
      <w:r w:rsidR="00AF1DCA">
        <w:rPr>
          <w:rFonts w:ascii="Times New Roman" w:hAnsi="Times New Roman" w:cs="Times New Roman"/>
          <w:sz w:val="24"/>
          <w:szCs w:val="24"/>
        </w:rPr>
        <w:t>s</w:t>
      </w:r>
      <w:r w:rsidR="009C56C5" w:rsidRPr="005224B0">
        <w:rPr>
          <w:rFonts w:ascii="Times New Roman" w:hAnsi="Times New Roman" w:cs="Times New Roman"/>
          <w:sz w:val="24"/>
          <w:szCs w:val="24"/>
        </w:rPr>
        <w:t xml:space="preserve"> de recherche qui illustre</w:t>
      </w:r>
      <w:r w:rsidR="00AF1DCA">
        <w:rPr>
          <w:rFonts w:ascii="Times New Roman" w:hAnsi="Times New Roman" w:cs="Times New Roman"/>
          <w:sz w:val="24"/>
          <w:szCs w:val="24"/>
        </w:rPr>
        <w:t>nt</w:t>
      </w:r>
      <w:r w:rsidR="00205CFB" w:rsidRPr="005224B0">
        <w:rPr>
          <w:rFonts w:ascii="Times New Roman" w:hAnsi="Times New Roman" w:cs="Times New Roman"/>
          <w:sz w:val="24"/>
          <w:szCs w:val="24"/>
        </w:rPr>
        <w:t xml:space="preserve"> cette</w:t>
      </w:r>
      <w:r w:rsidR="000C4AF9" w:rsidRPr="005224B0">
        <w:rPr>
          <w:rFonts w:ascii="Times New Roman" w:hAnsi="Times New Roman" w:cs="Times New Roman"/>
          <w:sz w:val="24"/>
          <w:szCs w:val="24"/>
        </w:rPr>
        <w:t xml:space="preserve"> refondation des règles du jeu.</w:t>
      </w:r>
    </w:p>
    <w:p w:rsidR="00AF1DCA" w:rsidRDefault="00E67D64"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Nous prendrons l’exemple</w:t>
      </w:r>
      <w:r w:rsidR="000723E2">
        <w:rPr>
          <w:rFonts w:ascii="Times New Roman" w:hAnsi="Times New Roman" w:cs="Times New Roman"/>
          <w:sz w:val="24"/>
          <w:szCs w:val="24"/>
        </w:rPr>
        <w:t xml:space="preserve"> de deux </w:t>
      </w:r>
      <w:r w:rsidR="00132DA1">
        <w:rPr>
          <w:rFonts w:ascii="Times New Roman" w:hAnsi="Times New Roman" w:cs="Times New Roman"/>
          <w:sz w:val="24"/>
          <w:szCs w:val="24"/>
        </w:rPr>
        <w:t>entreprise</w:t>
      </w:r>
      <w:r>
        <w:rPr>
          <w:rFonts w:ascii="Times New Roman" w:hAnsi="Times New Roman" w:cs="Times New Roman"/>
          <w:sz w:val="24"/>
          <w:szCs w:val="24"/>
        </w:rPr>
        <w:t>s</w:t>
      </w:r>
      <w:r w:rsidR="002E400A" w:rsidRPr="005224B0">
        <w:rPr>
          <w:rFonts w:ascii="Times New Roman" w:hAnsi="Times New Roman" w:cs="Times New Roman"/>
          <w:sz w:val="24"/>
          <w:szCs w:val="24"/>
        </w:rPr>
        <w:t xml:space="preserve"> que nous avons étudié</w:t>
      </w:r>
      <w:r w:rsidR="009E1528">
        <w:rPr>
          <w:rFonts w:ascii="Times New Roman" w:hAnsi="Times New Roman" w:cs="Times New Roman"/>
          <w:sz w:val="24"/>
          <w:szCs w:val="24"/>
        </w:rPr>
        <w:t>e</w:t>
      </w:r>
      <w:r w:rsidR="00BD0C22">
        <w:rPr>
          <w:rFonts w:ascii="Times New Roman" w:hAnsi="Times New Roman" w:cs="Times New Roman"/>
          <w:sz w:val="24"/>
          <w:szCs w:val="24"/>
        </w:rPr>
        <w:t>s</w:t>
      </w:r>
      <w:r w:rsidR="002E400A" w:rsidRPr="005224B0">
        <w:rPr>
          <w:rFonts w:ascii="Times New Roman" w:hAnsi="Times New Roman" w:cs="Times New Roman"/>
          <w:sz w:val="24"/>
          <w:szCs w:val="24"/>
        </w:rPr>
        <w:t xml:space="preserve"> directement. </w:t>
      </w:r>
    </w:p>
    <w:p w:rsidR="001A24E6" w:rsidRPr="005224B0" w:rsidRDefault="00CB7ECB"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Dans une</w:t>
      </w:r>
      <w:r w:rsidR="007A2586" w:rsidRPr="005224B0">
        <w:rPr>
          <w:rFonts w:ascii="Times New Roman" w:hAnsi="Times New Roman" w:cs="Times New Roman"/>
          <w:sz w:val="24"/>
          <w:szCs w:val="24"/>
        </w:rPr>
        <w:t xml:space="preserve"> entreprise</w:t>
      </w:r>
      <w:r w:rsidR="007C0C2D" w:rsidRPr="005224B0">
        <w:rPr>
          <w:rFonts w:ascii="Times New Roman" w:hAnsi="Times New Roman" w:cs="Times New Roman"/>
          <w:sz w:val="24"/>
          <w:szCs w:val="24"/>
        </w:rPr>
        <w:t xml:space="preserve"> de soixante personnes</w:t>
      </w:r>
      <w:r w:rsidR="00AF1DCA">
        <w:rPr>
          <w:rFonts w:ascii="Times New Roman" w:hAnsi="Times New Roman" w:cs="Times New Roman"/>
          <w:sz w:val="24"/>
          <w:szCs w:val="24"/>
        </w:rPr>
        <w:t xml:space="preserve"> que nous appellerons </w:t>
      </w:r>
      <w:r w:rsidR="00AF1DCA" w:rsidRPr="00AF1DCA">
        <w:rPr>
          <w:rFonts w:ascii="Times New Roman" w:hAnsi="Times New Roman" w:cs="Times New Roman"/>
          <w:sz w:val="24"/>
          <w:szCs w:val="24"/>
        </w:rPr>
        <w:t>Cornut,</w:t>
      </w:r>
      <w:r w:rsidR="007C0C2D" w:rsidRPr="00AF1DCA">
        <w:rPr>
          <w:rFonts w:ascii="Times New Roman" w:hAnsi="Times New Roman" w:cs="Times New Roman"/>
          <w:sz w:val="24"/>
          <w:szCs w:val="24"/>
        </w:rPr>
        <w:t xml:space="preserve"> </w:t>
      </w:r>
      <w:r w:rsidR="009E1528">
        <w:rPr>
          <w:rFonts w:ascii="Times New Roman" w:hAnsi="Times New Roman" w:cs="Times New Roman"/>
          <w:sz w:val="24"/>
          <w:szCs w:val="24"/>
        </w:rPr>
        <w:t>fabriquant</w:t>
      </w:r>
      <w:r w:rsidR="007A2586" w:rsidRPr="005224B0">
        <w:rPr>
          <w:rFonts w:ascii="Times New Roman" w:hAnsi="Times New Roman" w:cs="Times New Roman"/>
          <w:sz w:val="24"/>
          <w:szCs w:val="24"/>
        </w:rPr>
        <w:t xml:space="preserve"> de</w:t>
      </w:r>
      <w:r w:rsidR="007C0C2D" w:rsidRPr="005224B0">
        <w:rPr>
          <w:rFonts w:ascii="Times New Roman" w:hAnsi="Times New Roman" w:cs="Times New Roman"/>
          <w:sz w:val="24"/>
          <w:szCs w:val="24"/>
        </w:rPr>
        <w:t>s</w:t>
      </w:r>
      <w:r w:rsidR="00027F26" w:rsidRPr="005224B0">
        <w:rPr>
          <w:rFonts w:ascii="Times New Roman" w:hAnsi="Times New Roman" w:cs="Times New Roman"/>
          <w:sz w:val="24"/>
          <w:szCs w:val="24"/>
        </w:rPr>
        <w:t xml:space="preserve"> poids lourds</w:t>
      </w:r>
      <w:r w:rsidR="00AF1DCA">
        <w:rPr>
          <w:rFonts w:ascii="Times New Roman" w:hAnsi="Times New Roman" w:cs="Times New Roman"/>
          <w:sz w:val="24"/>
          <w:szCs w:val="24"/>
        </w:rPr>
        <w:t>,</w:t>
      </w:r>
      <w:r w:rsidR="007C0C2D" w:rsidRPr="005224B0">
        <w:rPr>
          <w:rFonts w:ascii="Times New Roman" w:hAnsi="Times New Roman" w:cs="Times New Roman"/>
          <w:sz w:val="24"/>
          <w:szCs w:val="24"/>
        </w:rPr>
        <w:t xml:space="preserve"> une nouvelle orientation stratégique a vu jour à la suite d’un risque de faillite. L’impact des licenciements sur le moral des salariés aurait été très négatif. E</w:t>
      </w:r>
      <w:r w:rsidR="00AF1DCA">
        <w:rPr>
          <w:rFonts w:ascii="Times New Roman" w:hAnsi="Times New Roman" w:cs="Times New Roman"/>
          <w:sz w:val="24"/>
          <w:szCs w:val="24"/>
        </w:rPr>
        <w:t>n accord avec la direction</w:t>
      </w:r>
      <w:r w:rsidR="007C0C2D" w:rsidRPr="005224B0">
        <w:rPr>
          <w:rFonts w:ascii="Times New Roman" w:hAnsi="Times New Roman" w:cs="Times New Roman"/>
          <w:sz w:val="24"/>
          <w:szCs w:val="24"/>
        </w:rPr>
        <w:t>, un consultant a alors proposé une autre manière de raisonner qui supposait de sortir de la logique existante fondée jusqu’alors sur des outils de gestion traditionnels</w:t>
      </w:r>
      <w:r w:rsidR="000F0DE4" w:rsidRPr="005224B0">
        <w:rPr>
          <w:rFonts w:ascii="Times New Roman" w:hAnsi="Times New Roman" w:cs="Times New Roman"/>
          <w:sz w:val="24"/>
          <w:szCs w:val="24"/>
        </w:rPr>
        <w:t xml:space="preserve"> (calcul des marges et des coûts d</w:t>
      </w:r>
      <w:r w:rsidR="00FB2700">
        <w:rPr>
          <w:rFonts w:ascii="Times New Roman" w:hAnsi="Times New Roman" w:cs="Times New Roman"/>
          <w:sz w:val="24"/>
          <w:szCs w:val="24"/>
        </w:rPr>
        <w:t>e revient pour atteindre le résultat</w:t>
      </w:r>
      <w:r w:rsidR="000F0DE4" w:rsidRPr="005224B0">
        <w:rPr>
          <w:rFonts w:ascii="Times New Roman" w:hAnsi="Times New Roman" w:cs="Times New Roman"/>
          <w:sz w:val="24"/>
          <w:szCs w:val="24"/>
        </w:rPr>
        <w:t>)</w:t>
      </w:r>
      <w:r w:rsidR="00053B97" w:rsidRPr="005224B0">
        <w:rPr>
          <w:rFonts w:ascii="Times New Roman" w:hAnsi="Times New Roman" w:cs="Times New Roman"/>
          <w:sz w:val="24"/>
          <w:szCs w:val="24"/>
        </w:rPr>
        <w:t>.</w:t>
      </w:r>
      <w:r w:rsidR="00744B52" w:rsidRPr="005224B0">
        <w:rPr>
          <w:rFonts w:ascii="Times New Roman" w:hAnsi="Times New Roman" w:cs="Times New Roman"/>
          <w:sz w:val="24"/>
          <w:szCs w:val="24"/>
        </w:rPr>
        <w:t xml:space="preserve"> Dans cette entreprise, chaque commande est singulière et chaque devis spécifique même si la clientèle est diversifiée : armée, firmes du BTP, convoyeurs de fonds, etc. La direction ne sait pas où sont les gains et les pertes sur les produits.</w:t>
      </w:r>
      <w:r w:rsidR="00130090" w:rsidRPr="005224B0">
        <w:rPr>
          <w:rFonts w:ascii="Times New Roman" w:hAnsi="Times New Roman" w:cs="Times New Roman"/>
          <w:sz w:val="24"/>
          <w:szCs w:val="24"/>
        </w:rPr>
        <w:t xml:space="preserve"> Un produit peut être apparemment déficitaire mais le supprimer peut simultanément faire plonger dans le rouge d’autres produits rentables.</w:t>
      </w:r>
      <w:r w:rsidR="00744B52" w:rsidRPr="005224B0">
        <w:rPr>
          <w:rFonts w:ascii="Times New Roman" w:hAnsi="Times New Roman" w:cs="Times New Roman"/>
          <w:sz w:val="24"/>
          <w:szCs w:val="24"/>
        </w:rPr>
        <w:t xml:space="preserve"> La nouvelle méthode de gestion mise en place par le consultant implique l’ensemble des agents, cadres et non cadres. Il s’agit de tenter de faire plus et mieux avec des ressources identiques. La première étape consiste à définir des familles de produits en nombre restreint pour que leur suivi reste gérable.</w:t>
      </w:r>
      <w:r w:rsidR="00027F26" w:rsidRPr="005224B0">
        <w:rPr>
          <w:rFonts w:ascii="Times New Roman" w:hAnsi="Times New Roman" w:cs="Times New Roman"/>
          <w:sz w:val="24"/>
          <w:szCs w:val="24"/>
        </w:rPr>
        <w:t xml:space="preserve"> La seconde étape conduit à mettre en place un tableau de bord mensuel à l’aide de deux outils. Le premier permet de connaître le coût de la structure productive ; le second se dispense de calculer les coûts de revient et les marges mais calcule en revanche la valeur de la transformation opérée par l’entreprise, autrement dit la véritable richesse créée par </w:t>
      </w:r>
      <w:r w:rsidRPr="005224B0">
        <w:rPr>
          <w:rFonts w:ascii="Times New Roman" w:hAnsi="Times New Roman" w:cs="Times New Roman"/>
          <w:sz w:val="24"/>
          <w:szCs w:val="24"/>
        </w:rPr>
        <w:t>des combinaisons productives efficaces. L</w:t>
      </w:r>
      <w:r w:rsidR="00027F26" w:rsidRPr="005224B0">
        <w:rPr>
          <w:rFonts w:ascii="Times New Roman" w:hAnsi="Times New Roman" w:cs="Times New Roman"/>
          <w:sz w:val="24"/>
          <w:szCs w:val="24"/>
        </w:rPr>
        <w:t>a contrepartie économique</w:t>
      </w:r>
      <w:r w:rsidRPr="005224B0">
        <w:rPr>
          <w:rFonts w:ascii="Times New Roman" w:hAnsi="Times New Roman" w:cs="Times New Roman"/>
          <w:sz w:val="24"/>
          <w:szCs w:val="24"/>
        </w:rPr>
        <w:t xml:space="preserve"> de cette richesse</w:t>
      </w:r>
      <w:r w:rsidR="00027F26" w:rsidRPr="005224B0">
        <w:rPr>
          <w:rFonts w:ascii="Times New Roman" w:hAnsi="Times New Roman" w:cs="Times New Roman"/>
          <w:sz w:val="24"/>
          <w:szCs w:val="24"/>
        </w:rPr>
        <w:t xml:space="preserve"> se mesure par la </w:t>
      </w:r>
      <w:r w:rsidR="003524D2" w:rsidRPr="005224B0">
        <w:rPr>
          <w:rFonts w:ascii="Times New Roman" w:hAnsi="Times New Roman" w:cs="Times New Roman"/>
          <w:sz w:val="24"/>
          <w:szCs w:val="24"/>
        </w:rPr>
        <w:t>« </w:t>
      </w:r>
      <w:r w:rsidR="00027F26" w:rsidRPr="005224B0">
        <w:rPr>
          <w:rFonts w:ascii="Times New Roman" w:hAnsi="Times New Roman" w:cs="Times New Roman"/>
          <w:sz w:val="24"/>
          <w:szCs w:val="24"/>
        </w:rPr>
        <w:t>valeur ajoutée</w:t>
      </w:r>
      <w:r w:rsidR="003524D2" w:rsidRPr="005224B0">
        <w:rPr>
          <w:rFonts w:ascii="Times New Roman" w:hAnsi="Times New Roman" w:cs="Times New Roman"/>
          <w:sz w:val="24"/>
          <w:szCs w:val="24"/>
        </w:rPr>
        <w:t> »</w:t>
      </w:r>
      <w:r w:rsidR="00027F26" w:rsidRPr="005224B0">
        <w:rPr>
          <w:rFonts w:ascii="Times New Roman" w:hAnsi="Times New Roman" w:cs="Times New Roman"/>
          <w:sz w:val="24"/>
          <w:szCs w:val="24"/>
        </w:rPr>
        <w:t>. La rentabilité de chaque produit sera évaluée en rapportant la valeur ajoutée à l’effort consenti par la structure.</w:t>
      </w:r>
      <w:r w:rsidR="001A24E6" w:rsidRPr="005224B0">
        <w:rPr>
          <w:rFonts w:ascii="Times New Roman" w:hAnsi="Times New Roman" w:cs="Times New Roman"/>
          <w:sz w:val="24"/>
          <w:szCs w:val="24"/>
        </w:rPr>
        <w:t xml:space="preserve"> Il est utile de rappeler que le ratio bénéfice /chiffre d’affaires n’indique pas la rentabilité de l’entreprise car ce ratio n’est qu’un taux de marge et que le ratio marge/prix de vente n’indique pas</w:t>
      </w:r>
      <w:r w:rsidR="00F95BD0" w:rsidRPr="005224B0">
        <w:rPr>
          <w:rFonts w:ascii="Times New Roman" w:hAnsi="Times New Roman" w:cs="Times New Roman"/>
          <w:sz w:val="24"/>
          <w:szCs w:val="24"/>
        </w:rPr>
        <w:t xml:space="preserve"> non plus</w:t>
      </w:r>
      <w:r w:rsidR="001A24E6" w:rsidRPr="005224B0">
        <w:rPr>
          <w:rFonts w:ascii="Times New Roman" w:hAnsi="Times New Roman" w:cs="Times New Roman"/>
          <w:sz w:val="24"/>
          <w:szCs w:val="24"/>
        </w:rPr>
        <w:t xml:space="preserve"> la rentabilité des produits (Brodier, 2001).</w:t>
      </w:r>
      <w:r w:rsidR="00744B52" w:rsidRPr="005224B0">
        <w:rPr>
          <w:rFonts w:ascii="Times New Roman" w:hAnsi="Times New Roman" w:cs="Times New Roman"/>
          <w:sz w:val="24"/>
          <w:szCs w:val="24"/>
        </w:rPr>
        <w:t xml:space="preserve"> </w:t>
      </w:r>
    </w:p>
    <w:p w:rsidR="007A2586" w:rsidRPr="005224B0" w:rsidRDefault="00F95BD0"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La</w:t>
      </w:r>
      <w:r w:rsidR="00CB7ECB" w:rsidRPr="005224B0">
        <w:rPr>
          <w:rFonts w:ascii="Times New Roman" w:hAnsi="Times New Roman" w:cs="Times New Roman"/>
          <w:sz w:val="24"/>
          <w:szCs w:val="24"/>
        </w:rPr>
        <w:t xml:space="preserve"> méthode de gestion</w:t>
      </w:r>
      <w:r w:rsidR="001A24E6" w:rsidRPr="005224B0">
        <w:rPr>
          <w:rFonts w:ascii="Times New Roman" w:hAnsi="Times New Roman" w:cs="Times New Roman"/>
          <w:sz w:val="24"/>
          <w:szCs w:val="24"/>
        </w:rPr>
        <w:t xml:space="preserve"> renouvelée</w:t>
      </w:r>
      <w:r w:rsidR="00CB7ECB" w:rsidRPr="005224B0">
        <w:rPr>
          <w:rFonts w:ascii="Times New Roman" w:hAnsi="Times New Roman" w:cs="Times New Roman"/>
          <w:sz w:val="24"/>
          <w:szCs w:val="24"/>
        </w:rPr>
        <w:t xml:space="preserve"> intègre l’ensemble des ressources et ne fait plus reposer les efforts de rationalisation sur la seule masse salariale. M</w:t>
      </w:r>
      <w:r w:rsidR="0049757F" w:rsidRPr="005224B0">
        <w:rPr>
          <w:rFonts w:ascii="Times New Roman" w:hAnsi="Times New Roman" w:cs="Times New Roman"/>
          <w:sz w:val="24"/>
          <w:szCs w:val="24"/>
        </w:rPr>
        <w:t>ais</w:t>
      </w:r>
      <w:r w:rsidR="00CB7ECB" w:rsidRPr="005224B0">
        <w:rPr>
          <w:rFonts w:ascii="Times New Roman" w:hAnsi="Times New Roman" w:cs="Times New Roman"/>
          <w:sz w:val="24"/>
          <w:szCs w:val="24"/>
        </w:rPr>
        <w:t xml:space="preserve"> cette manière </w:t>
      </w:r>
      <w:r w:rsidR="00130090" w:rsidRPr="005224B0">
        <w:rPr>
          <w:rFonts w:ascii="Times New Roman" w:hAnsi="Times New Roman" w:cs="Times New Roman"/>
          <w:sz w:val="24"/>
          <w:szCs w:val="24"/>
        </w:rPr>
        <w:t>de compter est aussi une façon</w:t>
      </w:r>
      <w:r w:rsidR="00CB7ECB" w:rsidRPr="005224B0">
        <w:rPr>
          <w:rFonts w:ascii="Times New Roman" w:hAnsi="Times New Roman" w:cs="Times New Roman"/>
          <w:sz w:val="24"/>
          <w:szCs w:val="24"/>
        </w:rPr>
        <w:t xml:space="preserve"> d’assigner à l’entreprise une autre logique économique que la seule réduction </w:t>
      </w:r>
      <w:r w:rsidR="00FB2700">
        <w:rPr>
          <w:rFonts w:ascii="Times New Roman" w:hAnsi="Times New Roman" w:cs="Times New Roman"/>
          <w:sz w:val="24"/>
          <w:szCs w:val="24"/>
        </w:rPr>
        <w:t>des coûts pour obtenir le résultat</w:t>
      </w:r>
      <w:r w:rsidR="00CB7ECB" w:rsidRPr="005224B0">
        <w:rPr>
          <w:rFonts w:ascii="Times New Roman" w:hAnsi="Times New Roman" w:cs="Times New Roman"/>
          <w:sz w:val="24"/>
          <w:szCs w:val="24"/>
        </w:rPr>
        <w:t>. La nouvelle logique institutionnelle n’est</w:t>
      </w:r>
      <w:r w:rsidR="005002B2" w:rsidRPr="005224B0">
        <w:rPr>
          <w:rFonts w:ascii="Times New Roman" w:hAnsi="Times New Roman" w:cs="Times New Roman"/>
          <w:sz w:val="24"/>
          <w:szCs w:val="24"/>
        </w:rPr>
        <w:t xml:space="preserve"> donc</w:t>
      </w:r>
      <w:r w:rsidR="00CB7ECB" w:rsidRPr="005224B0">
        <w:rPr>
          <w:rFonts w:ascii="Times New Roman" w:hAnsi="Times New Roman" w:cs="Times New Roman"/>
          <w:sz w:val="24"/>
          <w:szCs w:val="24"/>
        </w:rPr>
        <w:t xml:space="preserve"> plus le profit </w:t>
      </w:r>
      <w:r w:rsidR="00CB7ECB" w:rsidRPr="005224B0">
        <w:rPr>
          <w:rFonts w:ascii="Times New Roman" w:hAnsi="Times New Roman" w:cs="Times New Roman"/>
          <w:sz w:val="24"/>
          <w:szCs w:val="24"/>
        </w:rPr>
        <w:lastRenderedPageBreak/>
        <w:t>même si celui-ci reste un impératif</w:t>
      </w:r>
      <w:r w:rsidR="00130090" w:rsidRPr="005224B0">
        <w:rPr>
          <w:rFonts w:ascii="Times New Roman" w:hAnsi="Times New Roman" w:cs="Times New Roman"/>
          <w:sz w:val="24"/>
          <w:szCs w:val="24"/>
        </w:rPr>
        <w:t>. Cette logique consiste à faire « exister l’entreprise » comme entité productive dont l’objectif est de produire des biens et des services. L’adhésion des salariés est sollicitée</w:t>
      </w:r>
      <w:r w:rsidR="0049757F" w:rsidRPr="005224B0">
        <w:rPr>
          <w:rFonts w:ascii="Times New Roman" w:hAnsi="Times New Roman" w:cs="Times New Roman"/>
          <w:sz w:val="24"/>
          <w:szCs w:val="24"/>
        </w:rPr>
        <w:t xml:space="preserve"> et globalement acceptée par eux</w:t>
      </w:r>
      <w:r w:rsidR="00130090" w:rsidRPr="005224B0">
        <w:rPr>
          <w:rFonts w:ascii="Times New Roman" w:hAnsi="Times New Roman" w:cs="Times New Roman"/>
          <w:sz w:val="24"/>
          <w:szCs w:val="24"/>
        </w:rPr>
        <w:t xml:space="preserve"> car la valeur ajoutée est bien l’intérêt commun des agents dans l’entreprise et non le profit qui n’est qu’un solde ou un résultat. </w:t>
      </w:r>
      <w:r w:rsidR="000118F3" w:rsidRPr="005224B0">
        <w:rPr>
          <w:rFonts w:ascii="Times New Roman" w:hAnsi="Times New Roman" w:cs="Times New Roman"/>
          <w:sz w:val="24"/>
          <w:szCs w:val="24"/>
        </w:rPr>
        <w:t>Sachant que l</w:t>
      </w:r>
      <w:r w:rsidR="000723E2">
        <w:rPr>
          <w:rFonts w:ascii="Times New Roman" w:hAnsi="Times New Roman" w:cs="Times New Roman"/>
          <w:sz w:val="24"/>
          <w:szCs w:val="24"/>
        </w:rPr>
        <w:t>es salariés</w:t>
      </w:r>
      <w:r w:rsidR="00130090" w:rsidRPr="005224B0">
        <w:rPr>
          <w:rFonts w:ascii="Times New Roman" w:hAnsi="Times New Roman" w:cs="Times New Roman"/>
          <w:sz w:val="24"/>
          <w:szCs w:val="24"/>
        </w:rPr>
        <w:t xml:space="preserve"> ne s’investiront jamais dans le seul but d’enrichir le propriétaire ou l’entrepreneur</w:t>
      </w:r>
      <w:r w:rsidR="000118F3" w:rsidRPr="005224B0">
        <w:rPr>
          <w:rFonts w:ascii="Times New Roman" w:hAnsi="Times New Roman" w:cs="Times New Roman"/>
          <w:sz w:val="24"/>
          <w:szCs w:val="24"/>
        </w:rPr>
        <w:t>, l</w:t>
      </w:r>
      <w:r w:rsidR="00A4034D" w:rsidRPr="005224B0">
        <w:rPr>
          <w:rFonts w:ascii="Times New Roman" w:hAnsi="Times New Roman" w:cs="Times New Roman"/>
          <w:sz w:val="24"/>
          <w:szCs w:val="24"/>
        </w:rPr>
        <w:t>a force du projet</w:t>
      </w:r>
      <w:r w:rsidR="000118F3" w:rsidRPr="005224B0">
        <w:rPr>
          <w:rFonts w:ascii="Times New Roman" w:hAnsi="Times New Roman" w:cs="Times New Roman"/>
          <w:sz w:val="24"/>
          <w:szCs w:val="24"/>
        </w:rPr>
        <w:t xml:space="preserve"> est de proposer </w:t>
      </w:r>
      <w:r w:rsidR="005002B2" w:rsidRPr="005224B0">
        <w:rPr>
          <w:rFonts w:ascii="Times New Roman" w:hAnsi="Times New Roman" w:cs="Times New Roman"/>
          <w:sz w:val="24"/>
          <w:szCs w:val="24"/>
        </w:rPr>
        <w:t xml:space="preserve">aux agents </w:t>
      </w:r>
      <w:r w:rsidR="000118F3" w:rsidRPr="005224B0">
        <w:rPr>
          <w:rFonts w:ascii="Times New Roman" w:hAnsi="Times New Roman" w:cs="Times New Roman"/>
          <w:sz w:val="24"/>
          <w:szCs w:val="24"/>
        </w:rPr>
        <w:t>une approche globale qui se focalise sur le monde de l’entreprise (biens et services) et non sur l</w:t>
      </w:r>
      <w:r w:rsidR="00653B83" w:rsidRPr="005224B0">
        <w:rPr>
          <w:rFonts w:ascii="Times New Roman" w:hAnsi="Times New Roman" w:cs="Times New Roman"/>
          <w:sz w:val="24"/>
          <w:szCs w:val="24"/>
        </w:rPr>
        <w:t>a seule obtention d’un gain financier</w:t>
      </w:r>
      <w:r w:rsidR="00CF18ED" w:rsidRPr="005224B0">
        <w:rPr>
          <w:rFonts w:ascii="Times New Roman" w:hAnsi="Times New Roman" w:cs="Times New Roman"/>
          <w:sz w:val="24"/>
          <w:szCs w:val="24"/>
        </w:rPr>
        <w:t>. Or tant que la confusion entre les deux entités distinctes que sont l’entreprise (structure productive) et la société (entité juridique) sera maintenue, les règles du jeu seront brouillées. La tentative de repenser les finalités de l’entreprise et de sortir de la confusion</w:t>
      </w:r>
      <w:r w:rsidR="0049757F" w:rsidRPr="005224B0">
        <w:rPr>
          <w:rFonts w:ascii="Times New Roman" w:hAnsi="Times New Roman" w:cs="Times New Roman"/>
          <w:sz w:val="24"/>
          <w:szCs w:val="24"/>
        </w:rPr>
        <w:t xml:space="preserve"> en « faisant exister l’entreprise » aura au moins permis de clarifier les objectifs. Cela ne signifie pas la fin des conflits et des oppositions mais leur mise en perspective dans</w:t>
      </w:r>
      <w:r w:rsidR="001A24E6" w:rsidRPr="005224B0">
        <w:rPr>
          <w:rFonts w:ascii="Times New Roman" w:hAnsi="Times New Roman" w:cs="Times New Roman"/>
          <w:sz w:val="24"/>
          <w:szCs w:val="24"/>
        </w:rPr>
        <w:t xml:space="preserve"> le cadre</w:t>
      </w:r>
      <w:r w:rsidR="0049757F" w:rsidRPr="005224B0">
        <w:rPr>
          <w:rFonts w:ascii="Times New Roman" w:hAnsi="Times New Roman" w:cs="Times New Roman"/>
          <w:sz w:val="24"/>
          <w:szCs w:val="24"/>
        </w:rPr>
        <w:t xml:space="preserve"> </w:t>
      </w:r>
      <w:r w:rsidR="001A24E6" w:rsidRPr="005224B0">
        <w:rPr>
          <w:rFonts w:ascii="Times New Roman" w:hAnsi="Times New Roman" w:cs="Times New Roman"/>
          <w:sz w:val="24"/>
          <w:szCs w:val="24"/>
        </w:rPr>
        <w:t>d’</w:t>
      </w:r>
      <w:r w:rsidR="0049757F" w:rsidRPr="005224B0">
        <w:rPr>
          <w:rFonts w:ascii="Times New Roman" w:hAnsi="Times New Roman" w:cs="Times New Roman"/>
          <w:sz w:val="24"/>
          <w:szCs w:val="24"/>
        </w:rPr>
        <w:t>une nouvelle logique</w:t>
      </w:r>
      <w:r w:rsidR="001A24E6" w:rsidRPr="005224B0">
        <w:rPr>
          <w:rFonts w:ascii="Times New Roman" w:hAnsi="Times New Roman" w:cs="Times New Roman"/>
          <w:sz w:val="24"/>
          <w:szCs w:val="24"/>
        </w:rPr>
        <w:t xml:space="preserve"> plus favorable au travail dès lors que celui-ci n’est plus appréhendé comme un coût qu’il faudrait sans cesse réduire</w:t>
      </w:r>
      <w:r w:rsidR="0049757F" w:rsidRPr="005224B0">
        <w:rPr>
          <w:rFonts w:ascii="Times New Roman" w:hAnsi="Times New Roman" w:cs="Times New Roman"/>
          <w:sz w:val="24"/>
          <w:szCs w:val="24"/>
        </w:rPr>
        <w:t>.</w:t>
      </w:r>
    </w:p>
    <w:p w:rsidR="005002B2" w:rsidRPr="005224B0" w:rsidRDefault="005002B2"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L’un des agents, un tec</w:t>
      </w:r>
      <w:r w:rsidR="00AF1DCA">
        <w:rPr>
          <w:rFonts w:ascii="Times New Roman" w:hAnsi="Times New Roman" w:cs="Times New Roman"/>
          <w:sz w:val="24"/>
          <w:szCs w:val="24"/>
        </w:rPr>
        <w:t>hnicien de 35 ans</w:t>
      </w:r>
      <w:r w:rsidR="00F94040">
        <w:rPr>
          <w:rFonts w:ascii="Times New Roman" w:hAnsi="Times New Roman" w:cs="Times New Roman"/>
          <w:sz w:val="24"/>
          <w:szCs w:val="24"/>
        </w:rPr>
        <w:t xml:space="preserve"> délégué du personnel</w:t>
      </w:r>
      <w:r w:rsidR="00AF1DCA">
        <w:rPr>
          <w:rFonts w:ascii="Times New Roman" w:hAnsi="Times New Roman" w:cs="Times New Roman"/>
          <w:sz w:val="24"/>
          <w:szCs w:val="24"/>
        </w:rPr>
        <w:t>,</w:t>
      </w:r>
      <w:r w:rsidRPr="005224B0">
        <w:rPr>
          <w:rFonts w:ascii="Times New Roman" w:hAnsi="Times New Roman" w:cs="Times New Roman"/>
          <w:sz w:val="24"/>
          <w:szCs w:val="24"/>
        </w:rPr>
        <w:t xml:space="preserve"> n</w:t>
      </w:r>
      <w:r w:rsidR="009671A9">
        <w:rPr>
          <w:rFonts w:ascii="Times New Roman" w:hAnsi="Times New Roman" w:cs="Times New Roman"/>
          <w:sz w:val="24"/>
          <w:szCs w:val="24"/>
        </w:rPr>
        <w:t>ous faisait part de son analyse :</w:t>
      </w:r>
    </w:p>
    <w:p w:rsidR="005002B2" w:rsidRPr="005224B0" w:rsidRDefault="005002B2" w:rsidP="00486568">
      <w:pPr>
        <w:pStyle w:val="Sansinterligne"/>
        <w:jc w:val="both"/>
        <w:rPr>
          <w:rFonts w:ascii="Times New Roman" w:hAnsi="Times New Roman" w:cs="Times New Roman"/>
          <w:sz w:val="24"/>
          <w:szCs w:val="24"/>
        </w:rPr>
      </w:pPr>
    </w:p>
    <w:p w:rsidR="00AF1DCA" w:rsidRDefault="005002B2"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On nous parle produit et valeur maintenant et non plus productivité. C’est quand même plus motivant. Je</w:t>
      </w:r>
      <w:r w:rsidR="00CF18ED" w:rsidRPr="005224B0">
        <w:rPr>
          <w:rFonts w:ascii="Times New Roman" w:hAnsi="Times New Roman" w:cs="Times New Roman"/>
          <w:sz w:val="24"/>
          <w:szCs w:val="24"/>
        </w:rPr>
        <w:t xml:space="preserve"> ne</w:t>
      </w:r>
      <w:r w:rsidRPr="005224B0">
        <w:rPr>
          <w:rFonts w:ascii="Times New Roman" w:hAnsi="Times New Roman" w:cs="Times New Roman"/>
          <w:sz w:val="24"/>
          <w:szCs w:val="24"/>
        </w:rPr>
        <w:t xml:space="preserve"> vois pas pourquoi j’</w:t>
      </w:r>
      <w:r w:rsidR="00CF18ED" w:rsidRPr="005224B0">
        <w:rPr>
          <w:rFonts w:ascii="Times New Roman" w:hAnsi="Times New Roman" w:cs="Times New Roman"/>
          <w:sz w:val="24"/>
          <w:szCs w:val="24"/>
        </w:rPr>
        <w:t>irais faire</w:t>
      </w:r>
      <w:r w:rsidRPr="005224B0">
        <w:rPr>
          <w:rFonts w:ascii="Times New Roman" w:hAnsi="Times New Roman" w:cs="Times New Roman"/>
          <w:sz w:val="24"/>
          <w:szCs w:val="24"/>
        </w:rPr>
        <w:t xml:space="preserve"> gagner de l’argent à la direction pour qu’</w:t>
      </w:r>
      <w:r w:rsidR="00CF18ED" w:rsidRPr="005224B0">
        <w:rPr>
          <w:rFonts w:ascii="Times New Roman" w:hAnsi="Times New Roman" w:cs="Times New Roman"/>
          <w:sz w:val="24"/>
          <w:szCs w:val="24"/>
        </w:rPr>
        <w:t>elle aille ensuite se vautrer dans le luxe. Si je travaille c’est pour que les produits de qualité que fabriquent mon entreprise soient bien perçus et qu’ils se vendent sur le marché</w:t>
      </w:r>
      <w:r w:rsidR="00A4034D" w:rsidRPr="005224B0">
        <w:rPr>
          <w:rFonts w:ascii="Times New Roman" w:hAnsi="Times New Roman" w:cs="Times New Roman"/>
          <w:sz w:val="24"/>
          <w:szCs w:val="24"/>
        </w:rPr>
        <w:t>. Je reste vigilant et je veux que ceux qui contribuent à la bonne marche de l’entreprise ne soient pas perdants</w:t>
      </w:r>
      <w:r w:rsidR="00CF18ED" w:rsidRPr="005224B0">
        <w:rPr>
          <w:rFonts w:ascii="Times New Roman" w:hAnsi="Times New Roman" w:cs="Times New Roman"/>
          <w:sz w:val="24"/>
          <w:szCs w:val="24"/>
        </w:rPr>
        <w:t> ».</w:t>
      </w:r>
    </w:p>
    <w:p w:rsidR="009671A9" w:rsidRDefault="009671A9" w:rsidP="00486568">
      <w:pPr>
        <w:pStyle w:val="Sansinterligne"/>
        <w:jc w:val="both"/>
        <w:rPr>
          <w:rFonts w:ascii="Times New Roman" w:hAnsi="Times New Roman" w:cs="Times New Roman"/>
          <w:sz w:val="24"/>
          <w:szCs w:val="24"/>
        </w:rPr>
      </w:pPr>
    </w:p>
    <w:p w:rsidR="009671A9" w:rsidRDefault="009671A9"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Un aut</w:t>
      </w:r>
      <w:r w:rsidR="00E81147">
        <w:rPr>
          <w:rFonts w:ascii="Times New Roman" w:hAnsi="Times New Roman" w:cs="Times New Roman"/>
          <w:sz w:val="24"/>
          <w:szCs w:val="24"/>
        </w:rPr>
        <w:t>re agent, ouvrier de 28 ans soulignait</w:t>
      </w:r>
      <w:r>
        <w:rPr>
          <w:rFonts w:ascii="Times New Roman" w:hAnsi="Times New Roman" w:cs="Times New Roman"/>
          <w:sz w:val="24"/>
          <w:szCs w:val="24"/>
        </w:rPr>
        <w:t> :</w:t>
      </w:r>
    </w:p>
    <w:p w:rsidR="009671A9" w:rsidRDefault="009671A9" w:rsidP="00486568">
      <w:pPr>
        <w:pStyle w:val="Sansinterligne"/>
        <w:jc w:val="both"/>
        <w:rPr>
          <w:rFonts w:ascii="Times New Roman" w:hAnsi="Times New Roman" w:cs="Times New Roman"/>
          <w:sz w:val="24"/>
          <w:szCs w:val="24"/>
        </w:rPr>
      </w:pPr>
    </w:p>
    <w:p w:rsidR="009671A9" w:rsidRPr="006A6BE1" w:rsidRDefault="009671A9" w:rsidP="009671A9">
      <w:pPr>
        <w:pStyle w:val="Sansinterligne"/>
        <w:jc w:val="both"/>
        <w:rPr>
          <w:rFonts w:ascii="Times New Roman" w:hAnsi="Times New Roman" w:cs="Times New Roman"/>
          <w:sz w:val="24"/>
          <w:szCs w:val="24"/>
        </w:rPr>
      </w:pPr>
      <w:r>
        <w:rPr>
          <w:rFonts w:ascii="Times New Roman" w:hAnsi="Times New Roman" w:cs="Times New Roman"/>
          <w:sz w:val="24"/>
          <w:szCs w:val="24"/>
        </w:rPr>
        <w:t>« Il y a bien parfois des tensions et même des conflits parmi certains d’entre nous mais nous parvenons assez facilement à faire des compromis. Nous avons un droit de regard sur les comptes et si quelque chose cloche, la direction s’expliquera. C’est aussi à nous d’être attentif sur tous les aspects qui concernent notre travail et notre entreprise. On a le droit de le faire et on exerce notre pouvoir</w:t>
      </w:r>
      <w:r w:rsidR="00E81147">
        <w:rPr>
          <w:rFonts w:ascii="Times New Roman" w:hAnsi="Times New Roman" w:cs="Times New Roman"/>
          <w:sz w:val="24"/>
          <w:szCs w:val="24"/>
        </w:rPr>
        <w:t xml:space="preserve">. C’est aussi grâce aux connaissances économiques que l’on a acquises avec le temps </w:t>
      </w:r>
      <w:r>
        <w:rPr>
          <w:rFonts w:ascii="Times New Roman" w:hAnsi="Times New Roman" w:cs="Times New Roman"/>
          <w:sz w:val="24"/>
          <w:szCs w:val="24"/>
        </w:rPr>
        <w:t>»</w:t>
      </w:r>
      <w:r w:rsidR="00E81147">
        <w:rPr>
          <w:rFonts w:ascii="Times New Roman" w:hAnsi="Times New Roman" w:cs="Times New Roman"/>
          <w:sz w:val="24"/>
          <w:szCs w:val="24"/>
        </w:rPr>
        <w:t>.</w:t>
      </w:r>
    </w:p>
    <w:p w:rsidR="009671A9" w:rsidRDefault="009671A9" w:rsidP="00486568">
      <w:pPr>
        <w:pStyle w:val="Sansinterligne"/>
        <w:jc w:val="both"/>
        <w:rPr>
          <w:rFonts w:ascii="Times New Roman" w:hAnsi="Times New Roman" w:cs="Times New Roman"/>
          <w:sz w:val="24"/>
          <w:szCs w:val="24"/>
        </w:rPr>
      </w:pPr>
    </w:p>
    <w:p w:rsidR="005002B2" w:rsidRPr="006A6BE1" w:rsidRDefault="00AF1DCA" w:rsidP="00486568">
      <w:pPr>
        <w:pStyle w:val="Sansinterligne"/>
        <w:jc w:val="both"/>
        <w:rPr>
          <w:rFonts w:ascii="Times New Roman" w:hAnsi="Times New Roman" w:cs="Times New Roman"/>
          <w:sz w:val="24"/>
          <w:szCs w:val="24"/>
        </w:rPr>
      </w:pPr>
      <w:r w:rsidRPr="006A6BE1">
        <w:rPr>
          <w:rFonts w:ascii="Times New Roman" w:hAnsi="Times New Roman" w:cs="Times New Roman"/>
          <w:sz w:val="24"/>
          <w:szCs w:val="24"/>
        </w:rPr>
        <w:t>La deuxième entreprise est une PME</w:t>
      </w:r>
      <w:r w:rsidR="00132DA1" w:rsidRPr="006A6BE1">
        <w:rPr>
          <w:rFonts w:ascii="Times New Roman" w:hAnsi="Times New Roman" w:cs="Times New Roman"/>
          <w:sz w:val="24"/>
          <w:szCs w:val="24"/>
        </w:rPr>
        <w:t xml:space="preserve"> familiale</w:t>
      </w:r>
      <w:r w:rsidRPr="006A6BE1">
        <w:rPr>
          <w:rFonts w:ascii="Times New Roman" w:hAnsi="Times New Roman" w:cs="Times New Roman"/>
          <w:sz w:val="24"/>
          <w:szCs w:val="24"/>
        </w:rPr>
        <w:t xml:space="preserve"> de plus </w:t>
      </w:r>
      <w:r w:rsidR="003D6F87" w:rsidRPr="006A6BE1">
        <w:rPr>
          <w:rFonts w:ascii="Times New Roman" w:hAnsi="Times New Roman" w:cs="Times New Roman"/>
          <w:sz w:val="24"/>
          <w:szCs w:val="24"/>
        </w:rPr>
        <w:t>de trente personnes,</w:t>
      </w:r>
      <w:r w:rsidRPr="006A6BE1">
        <w:rPr>
          <w:rFonts w:ascii="Times New Roman" w:hAnsi="Times New Roman" w:cs="Times New Roman"/>
          <w:sz w:val="24"/>
          <w:szCs w:val="24"/>
        </w:rPr>
        <w:t xml:space="preserve"> Sedec</w:t>
      </w:r>
      <w:r w:rsidR="003D6F87" w:rsidRPr="006A6BE1">
        <w:rPr>
          <w:rFonts w:ascii="Times New Roman" w:hAnsi="Times New Roman" w:cs="Times New Roman"/>
          <w:sz w:val="24"/>
          <w:szCs w:val="24"/>
        </w:rPr>
        <w:t>,</w:t>
      </w:r>
      <w:r w:rsidRPr="006A6BE1">
        <w:rPr>
          <w:rFonts w:ascii="Times New Roman" w:hAnsi="Times New Roman" w:cs="Times New Roman"/>
          <w:sz w:val="24"/>
          <w:szCs w:val="24"/>
        </w:rPr>
        <w:t xml:space="preserve"> qui est située à Saint Pourçain sur Sioule. Cette entreprise conçoit et fabrique </w:t>
      </w:r>
      <w:r w:rsidR="00BF23EC" w:rsidRPr="006A6BE1">
        <w:rPr>
          <w:rFonts w:ascii="Times New Roman" w:hAnsi="Times New Roman" w:cs="Times New Roman"/>
          <w:sz w:val="24"/>
          <w:szCs w:val="24"/>
        </w:rPr>
        <w:t>des fenêtres, des portes d’entrée et des escaliers</w:t>
      </w:r>
      <w:r w:rsidR="00F94040" w:rsidRPr="006A6BE1">
        <w:rPr>
          <w:rFonts w:ascii="Times New Roman" w:hAnsi="Times New Roman" w:cs="Times New Roman"/>
          <w:sz w:val="24"/>
          <w:szCs w:val="24"/>
        </w:rPr>
        <w:t xml:space="preserve"> à la commande</w:t>
      </w:r>
      <w:r w:rsidR="002D08CA" w:rsidRPr="006A6BE1">
        <w:rPr>
          <w:rFonts w:ascii="Times New Roman" w:hAnsi="Times New Roman" w:cs="Times New Roman"/>
          <w:sz w:val="24"/>
          <w:szCs w:val="24"/>
        </w:rPr>
        <w:t xml:space="preserve"> et a adopté une approche fondée sur la même logique économique que Cornut</w:t>
      </w:r>
      <w:r w:rsidR="00BF23EC" w:rsidRPr="006A6BE1">
        <w:rPr>
          <w:rFonts w:ascii="Times New Roman" w:hAnsi="Times New Roman" w:cs="Times New Roman"/>
          <w:sz w:val="24"/>
          <w:szCs w:val="24"/>
        </w:rPr>
        <w:t>. Le responsable de l’entreprise a</w:t>
      </w:r>
      <w:r w:rsidR="002D08CA" w:rsidRPr="006A6BE1">
        <w:rPr>
          <w:rFonts w:ascii="Times New Roman" w:hAnsi="Times New Roman" w:cs="Times New Roman"/>
          <w:sz w:val="24"/>
          <w:szCs w:val="24"/>
        </w:rPr>
        <w:t>vait initialement</w:t>
      </w:r>
      <w:r w:rsidR="00BF23EC" w:rsidRPr="006A6BE1">
        <w:rPr>
          <w:rFonts w:ascii="Times New Roman" w:hAnsi="Times New Roman" w:cs="Times New Roman"/>
          <w:sz w:val="24"/>
          <w:szCs w:val="24"/>
        </w:rPr>
        <w:t xml:space="preserve"> été formé aux méthodes de gestion clas</w:t>
      </w:r>
      <w:r w:rsidR="00612A9F" w:rsidRPr="006A6BE1">
        <w:rPr>
          <w:rFonts w:ascii="Times New Roman" w:hAnsi="Times New Roman" w:cs="Times New Roman"/>
          <w:sz w:val="24"/>
          <w:szCs w:val="24"/>
        </w:rPr>
        <w:t>siques dans une école</w:t>
      </w:r>
      <w:r w:rsidR="00A07184" w:rsidRPr="006A6BE1">
        <w:rPr>
          <w:rFonts w:ascii="Times New Roman" w:hAnsi="Times New Roman" w:cs="Times New Roman"/>
          <w:sz w:val="24"/>
          <w:szCs w:val="24"/>
        </w:rPr>
        <w:t xml:space="preserve"> de commerce. Ces méthodes traditionnelles</w:t>
      </w:r>
      <w:r w:rsidR="00DA2DA7">
        <w:rPr>
          <w:rFonts w:ascii="Times New Roman" w:hAnsi="Times New Roman" w:cs="Times New Roman"/>
          <w:sz w:val="24"/>
          <w:szCs w:val="24"/>
        </w:rPr>
        <w:t xml:space="preserve"> consistent à focaliser l’attention sur le prix de vente, le prix de revient et la marge qui en résulte. Usuellement, un produit ayant une marge négative est réputé faire perdre de l’argent</w:t>
      </w:r>
      <w:r w:rsidR="00BF23EC" w:rsidRPr="006A6BE1">
        <w:rPr>
          <w:rFonts w:ascii="Times New Roman" w:hAnsi="Times New Roman" w:cs="Times New Roman"/>
          <w:sz w:val="24"/>
          <w:szCs w:val="24"/>
        </w:rPr>
        <w:t>. Il faut donc abandonner les produits qui n’apportent pas un résultat</w:t>
      </w:r>
      <w:r w:rsidR="00082C72" w:rsidRPr="006A6BE1">
        <w:rPr>
          <w:rFonts w:ascii="Times New Roman" w:hAnsi="Times New Roman" w:cs="Times New Roman"/>
          <w:sz w:val="24"/>
          <w:szCs w:val="24"/>
        </w:rPr>
        <w:t xml:space="preserve"> significatif pour ceux</w:t>
      </w:r>
      <w:r w:rsidR="00612A9F" w:rsidRPr="006A6BE1">
        <w:rPr>
          <w:rFonts w:ascii="Times New Roman" w:hAnsi="Times New Roman" w:cs="Times New Roman"/>
          <w:sz w:val="24"/>
          <w:szCs w:val="24"/>
        </w:rPr>
        <w:t xml:space="preserve"> </w:t>
      </w:r>
      <w:r w:rsidR="000050E6" w:rsidRPr="006A6BE1">
        <w:rPr>
          <w:rFonts w:ascii="Times New Roman" w:hAnsi="Times New Roman" w:cs="Times New Roman"/>
          <w:sz w:val="24"/>
          <w:szCs w:val="24"/>
        </w:rPr>
        <w:t xml:space="preserve">qui génèrent une marge importante. Or le responsable comprend rapidement que le fait de supprimer les produits qui n’ont pas une forte marge est dangereux </w:t>
      </w:r>
      <w:r w:rsidR="00DA2DA7">
        <w:rPr>
          <w:rFonts w:ascii="Times New Roman" w:hAnsi="Times New Roman" w:cs="Times New Roman"/>
          <w:sz w:val="24"/>
          <w:szCs w:val="24"/>
        </w:rPr>
        <w:t>pour l’entreprise. Il a constaté</w:t>
      </w:r>
      <w:r w:rsidR="00A07184" w:rsidRPr="006A6BE1">
        <w:rPr>
          <w:rFonts w:ascii="Times New Roman" w:hAnsi="Times New Roman" w:cs="Times New Roman"/>
          <w:sz w:val="24"/>
          <w:szCs w:val="24"/>
        </w:rPr>
        <w:t xml:space="preserve"> que l</w:t>
      </w:r>
      <w:r w:rsidR="000050E6" w:rsidRPr="006A6BE1">
        <w:rPr>
          <w:rFonts w:ascii="Times New Roman" w:hAnsi="Times New Roman" w:cs="Times New Roman"/>
          <w:sz w:val="24"/>
          <w:szCs w:val="24"/>
        </w:rPr>
        <w:t>es entreprise</w:t>
      </w:r>
      <w:r w:rsidR="00DA2DA7">
        <w:rPr>
          <w:rFonts w:ascii="Times New Roman" w:hAnsi="Times New Roman" w:cs="Times New Roman"/>
          <w:sz w:val="24"/>
          <w:szCs w:val="24"/>
        </w:rPr>
        <w:t>s</w:t>
      </w:r>
      <w:r w:rsidR="000050E6" w:rsidRPr="006A6BE1">
        <w:rPr>
          <w:rFonts w:ascii="Times New Roman" w:hAnsi="Times New Roman" w:cs="Times New Roman"/>
          <w:sz w:val="24"/>
          <w:szCs w:val="24"/>
        </w:rPr>
        <w:t xml:space="preserve"> qui se focalisaient sur la </w:t>
      </w:r>
      <w:r w:rsidR="00833125" w:rsidRPr="006A6BE1">
        <w:rPr>
          <w:rFonts w:ascii="Times New Roman" w:hAnsi="Times New Roman" w:cs="Times New Roman"/>
          <w:sz w:val="24"/>
          <w:szCs w:val="24"/>
        </w:rPr>
        <w:t>« </w:t>
      </w:r>
      <w:r w:rsidR="000050E6" w:rsidRPr="006A6BE1">
        <w:rPr>
          <w:rFonts w:ascii="Times New Roman" w:hAnsi="Times New Roman" w:cs="Times New Roman"/>
          <w:sz w:val="24"/>
          <w:szCs w:val="24"/>
        </w:rPr>
        <w:t>marge</w:t>
      </w:r>
      <w:r w:rsidR="00833125" w:rsidRPr="006A6BE1">
        <w:rPr>
          <w:rFonts w:ascii="Times New Roman" w:hAnsi="Times New Roman" w:cs="Times New Roman"/>
          <w:sz w:val="24"/>
          <w:szCs w:val="24"/>
        </w:rPr>
        <w:t> »</w:t>
      </w:r>
      <w:r w:rsidR="000050E6" w:rsidRPr="006A6BE1">
        <w:rPr>
          <w:rFonts w:ascii="Times New Roman" w:hAnsi="Times New Roman" w:cs="Times New Roman"/>
          <w:sz w:val="24"/>
          <w:szCs w:val="24"/>
        </w:rPr>
        <w:t xml:space="preserve"> n’ont pas survécu.</w:t>
      </w:r>
      <w:r w:rsidR="00F94040" w:rsidRPr="006A6BE1">
        <w:rPr>
          <w:rFonts w:ascii="Times New Roman" w:hAnsi="Times New Roman" w:cs="Times New Roman"/>
          <w:sz w:val="24"/>
          <w:szCs w:val="24"/>
        </w:rPr>
        <w:t xml:space="preserve"> </w:t>
      </w:r>
      <w:r w:rsidR="003D6F87" w:rsidRPr="006A6BE1">
        <w:rPr>
          <w:rFonts w:ascii="Times New Roman" w:hAnsi="Times New Roman" w:cs="Times New Roman"/>
          <w:sz w:val="24"/>
          <w:szCs w:val="24"/>
        </w:rPr>
        <w:t>Chez Sedec</w:t>
      </w:r>
      <w:r w:rsidR="00612A9F" w:rsidRPr="006A6BE1">
        <w:rPr>
          <w:rFonts w:ascii="Times New Roman" w:hAnsi="Times New Roman" w:cs="Times New Roman"/>
          <w:sz w:val="24"/>
          <w:szCs w:val="24"/>
        </w:rPr>
        <w:t>, l</w:t>
      </w:r>
      <w:r w:rsidR="00F94040" w:rsidRPr="006A6BE1">
        <w:rPr>
          <w:rFonts w:ascii="Times New Roman" w:hAnsi="Times New Roman" w:cs="Times New Roman"/>
          <w:sz w:val="24"/>
          <w:szCs w:val="24"/>
        </w:rPr>
        <w:t>es investissements sont programmés</w:t>
      </w:r>
      <w:r w:rsidR="003D6F87" w:rsidRPr="006A6BE1">
        <w:rPr>
          <w:rFonts w:ascii="Times New Roman" w:hAnsi="Times New Roman" w:cs="Times New Roman"/>
          <w:sz w:val="24"/>
          <w:szCs w:val="24"/>
        </w:rPr>
        <w:t xml:space="preserve"> d’abord</w:t>
      </w:r>
      <w:r w:rsidR="00F94040" w:rsidRPr="006A6BE1">
        <w:rPr>
          <w:rFonts w:ascii="Times New Roman" w:hAnsi="Times New Roman" w:cs="Times New Roman"/>
          <w:sz w:val="24"/>
          <w:szCs w:val="24"/>
        </w:rPr>
        <w:t xml:space="preserve"> en fonction des produits</w:t>
      </w:r>
      <w:r w:rsidR="00833125" w:rsidRPr="006A6BE1">
        <w:rPr>
          <w:rFonts w:ascii="Times New Roman" w:hAnsi="Times New Roman" w:cs="Times New Roman"/>
          <w:sz w:val="24"/>
          <w:szCs w:val="24"/>
        </w:rPr>
        <w:t xml:space="preserve"> à concevoir et à fabriquer</w:t>
      </w:r>
      <w:r w:rsidR="003D6F87" w:rsidRPr="006A6BE1">
        <w:rPr>
          <w:rFonts w:ascii="Times New Roman" w:hAnsi="Times New Roman" w:cs="Times New Roman"/>
          <w:sz w:val="24"/>
          <w:szCs w:val="24"/>
        </w:rPr>
        <w:t xml:space="preserve"> et non en fonction d’un retour rapide</w:t>
      </w:r>
      <w:r w:rsidR="00082C72" w:rsidRPr="006A6BE1">
        <w:rPr>
          <w:rFonts w:ascii="Times New Roman" w:hAnsi="Times New Roman" w:cs="Times New Roman"/>
          <w:sz w:val="24"/>
          <w:szCs w:val="24"/>
        </w:rPr>
        <w:t xml:space="preserve"> et élevé</w:t>
      </w:r>
      <w:r w:rsidR="003D6F87" w:rsidRPr="006A6BE1">
        <w:rPr>
          <w:rFonts w:ascii="Times New Roman" w:hAnsi="Times New Roman" w:cs="Times New Roman"/>
          <w:sz w:val="24"/>
          <w:szCs w:val="24"/>
        </w:rPr>
        <w:t xml:space="preserve"> sur investissement</w:t>
      </w:r>
      <w:r w:rsidR="00833125" w:rsidRPr="006A6BE1">
        <w:rPr>
          <w:rFonts w:ascii="Times New Roman" w:hAnsi="Times New Roman" w:cs="Times New Roman"/>
          <w:sz w:val="24"/>
          <w:szCs w:val="24"/>
        </w:rPr>
        <w:t xml:space="preserve">. Aujourd’hui </w:t>
      </w:r>
      <w:r w:rsidR="007E77CC" w:rsidRPr="006A6BE1">
        <w:rPr>
          <w:rFonts w:ascii="Times New Roman" w:hAnsi="Times New Roman" w:cs="Times New Roman"/>
          <w:sz w:val="24"/>
          <w:szCs w:val="24"/>
        </w:rPr>
        <w:t xml:space="preserve">tout en faisant appel à plus de personnel, </w:t>
      </w:r>
      <w:r w:rsidR="00833125" w:rsidRPr="006A6BE1">
        <w:rPr>
          <w:rFonts w:ascii="Times New Roman" w:hAnsi="Times New Roman" w:cs="Times New Roman"/>
          <w:sz w:val="24"/>
          <w:szCs w:val="24"/>
        </w:rPr>
        <w:t>deux machines</w:t>
      </w:r>
      <w:r w:rsidR="00612A9F" w:rsidRPr="006A6BE1">
        <w:rPr>
          <w:rFonts w:ascii="Times New Roman" w:hAnsi="Times New Roman" w:cs="Times New Roman"/>
          <w:sz w:val="24"/>
          <w:szCs w:val="24"/>
        </w:rPr>
        <w:t xml:space="preserve"> à commandes numériques</w:t>
      </w:r>
      <w:r w:rsidR="00FF7D0A" w:rsidRPr="006A6BE1">
        <w:rPr>
          <w:rFonts w:ascii="Times New Roman" w:hAnsi="Times New Roman" w:cs="Times New Roman"/>
          <w:sz w:val="24"/>
          <w:szCs w:val="24"/>
        </w:rPr>
        <w:t xml:space="preserve"> </w:t>
      </w:r>
      <w:r w:rsidR="00240196" w:rsidRPr="006A6BE1">
        <w:rPr>
          <w:rFonts w:ascii="Times New Roman" w:hAnsi="Times New Roman" w:cs="Times New Roman"/>
          <w:sz w:val="24"/>
          <w:szCs w:val="24"/>
        </w:rPr>
        <w:t xml:space="preserve"> remplacent</w:t>
      </w:r>
      <w:r w:rsidR="007E77CC" w:rsidRPr="006A6BE1">
        <w:rPr>
          <w:rFonts w:ascii="Times New Roman" w:hAnsi="Times New Roman" w:cs="Times New Roman"/>
          <w:sz w:val="24"/>
          <w:szCs w:val="24"/>
        </w:rPr>
        <w:t xml:space="preserve"> l’utilisation</w:t>
      </w:r>
      <w:r w:rsidR="003D6F87" w:rsidRPr="006A6BE1">
        <w:rPr>
          <w:rFonts w:ascii="Times New Roman" w:hAnsi="Times New Roman" w:cs="Times New Roman"/>
          <w:sz w:val="24"/>
          <w:szCs w:val="24"/>
        </w:rPr>
        <w:t xml:space="preserve"> de</w:t>
      </w:r>
      <w:r w:rsidR="007E77CC" w:rsidRPr="006A6BE1">
        <w:rPr>
          <w:rFonts w:ascii="Times New Roman" w:hAnsi="Times New Roman" w:cs="Times New Roman"/>
          <w:sz w:val="24"/>
          <w:szCs w:val="24"/>
        </w:rPr>
        <w:t>s</w:t>
      </w:r>
      <w:r w:rsidR="003D6F87" w:rsidRPr="006A6BE1">
        <w:rPr>
          <w:rFonts w:ascii="Times New Roman" w:hAnsi="Times New Roman" w:cs="Times New Roman"/>
          <w:sz w:val="24"/>
          <w:szCs w:val="24"/>
        </w:rPr>
        <w:t xml:space="preserve"> dix machines</w:t>
      </w:r>
      <w:r w:rsidR="007E77CC" w:rsidRPr="006A6BE1">
        <w:rPr>
          <w:rFonts w:ascii="Times New Roman" w:hAnsi="Times New Roman" w:cs="Times New Roman"/>
          <w:sz w:val="24"/>
          <w:szCs w:val="24"/>
        </w:rPr>
        <w:t xml:space="preserve"> qui fonctionnaient encore</w:t>
      </w:r>
      <w:r w:rsidR="00833125" w:rsidRPr="006A6BE1">
        <w:rPr>
          <w:rFonts w:ascii="Times New Roman" w:hAnsi="Times New Roman" w:cs="Times New Roman"/>
          <w:sz w:val="24"/>
          <w:szCs w:val="24"/>
        </w:rPr>
        <w:t xml:space="preserve"> il y a quinze ans. </w:t>
      </w:r>
      <w:r w:rsidR="00FF7D0A" w:rsidRPr="006A6BE1">
        <w:rPr>
          <w:rFonts w:ascii="Times New Roman" w:hAnsi="Times New Roman" w:cs="Times New Roman"/>
          <w:sz w:val="24"/>
          <w:szCs w:val="24"/>
        </w:rPr>
        <w:t>En effet,</w:t>
      </w:r>
      <w:r w:rsidR="00BD66D1" w:rsidRPr="006A6BE1">
        <w:rPr>
          <w:rFonts w:ascii="Times New Roman" w:hAnsi="Times New Roman" w:cs="Times New Roman"/>
          <w:sz w:val="24"/>
          <w:szCs w:val="24"/>
        </w:rPr>
        <w:t xml:space="preserve"> l</w:t>
      </w:r>
      <w:r w:rsidR="00833125" w:rsidRPr="006A6BE1">
        <w:rPr>
          <w:rFonts w:ascii="Times New Roman" w:hAnsi="Times New Roman" w:cs="Times New Roman"/>
          <w:sz w:val="24"/>
          <w:szCs w:val="24"/>
        </w:rPr>
        <w:t>e nombre de salariés est passé de s</w:t>
      </w:r>
      <w:r w:rsidR="00BD66D1" w:rsidRPr="006A6BE1">
        <w:rPr>
          <w:rFonts w:ascii="Times New Roman" w:hAnsi="Times New Roman" w:cs="Times New Roman"/>
          <w:sz w:val="24"/>
          <w:szCs w:val="24"/>
        </w:rPr>
        <w:t>eize à trente-deux durant la même période</w:t>
      </w:r>
      <w:r w:rsidR="00833125" w:rsidRPr="006A6BE1">
        <w:rPr>
          <w:rFonts w:ascii="Times New Roman" w:hAnsi="Times New Roman" w:cs="Times New Roman"/>
          <w:sz w:val="24"/>
          <w:szCs w:val="24"/>
        </w:rPr>
        <w:t>. Les horaires sont modulés en fonction des besoins de l’activité</w:t>
      </w:r>
      <w:r w:rsidR="00FF7D0A" w:rsidRPr="006A6BE1">
        <w:rPr>
          <w:rFonts w:ascii="Times New Roman" w:hAnsi="Times New Roman" w:cs="Times New Roman"/>
          <w:sz w:val="24"/>
          <w:szCs w:val="24"/>
        </w:rPr>
        <w:t xml:space="preserve"> et s’appuient sur une implication</w:t>
      </w:r>
      <w:r w:rsidR="00612A9F" w:rsidRPr="006A6BE1">
        <w:rPr>
          <w:rFonts w:ascii="Times New Roman" w:hAnsi="Times New Roman" w:cs="Times New Roman"/>
          <w:sz w:val="24"/>
          <w:szCs w:val="24"/>
        </w:rPr>
        <w:t xml:space="preserve"> forte</w:t>
      </w:r>
      <w:r w:rsidR="00FF7D0A" w:rsidRPr="006A6BE1">
        <w:rPr>
          <w:rFonts w:ascii="Times New Roman" w:hAnsi="Times New Roman" w:cs="Times New Roman"/>
          <w:sz w:val="24"/>
          <w:szCs w:val="24"/>
        </w:rPr>
        <w:t xml:space="preserve"> des salariés</w:t>
      </w:r>
      <w:r w:rsidR="007E77CC" w:rsidRPr="006A6BE1">
        <w:rPr>
          <w:rFonts w:ascii="Times New Roman" w:hAnsi="Times New Roman" w:cs="Times New Roman"/>
          <w:sz w:val="24"/>
          <w:szCs w:val="24"/>
        </w:rPr>
        <w:t>.</w:t>
      </w:r>
    </w:p>
    <w:p w:rsidR="000F0DE4" w:rsidRDefault="00F94040" w:rsidP="00486568">
      <w:pPr>
        <w:pStyle w:val="Sansinterligne"/>
        <w:jc w:val="both"/>
        <w:rPr>
          <w:rFonts w:ascii="Times New Roman" w:hAnsi="Times New Roman" w:cs="Times New Roman"/>
          <w:sz w:val="24"/>
          <w:szCs w:val="24"/>
        </w:rPr>
      </w:pPr>
      <w:r w:rsidRPr="006A6BE1">
        <w:rPr>
          <w:rFonts w:ascii="Times New Roman" w:hAnsi="Times New Roman" w:cs="Times New Roman"/>
          <w:sz w:val="24"/>
          <w:szCs w:val="24"/>
        </w:rPr>
        <w:lastRenderedPageBreak/>
        <w:t>La direction et le management ont mis en place un logiciel de gestion qui permet de suivre l’évolution de l’entreprise et de faire parler les données comptables tous les quatre mois.</w:t>
      </w:r>
      <w:r w:rsidR="00BD66D1" w:rsidRPr="006A6BE1">
        <w:rPr>
          <w:rFonts w:ascii="Times New Roman" w:hAnsi="Times New Roman" w:cs="Times New Roman"/>
          <w:sz w:val="24"/>
          <w:szCs w:val="24"/>
        </w:rPr>
        <w:t xml:space="preserve"> Ce logiciel de gestion prend en compte un indicateur</w:t>
      </w:r>
      <w:r w:rsidR="00DA2DA7">
        <w:rPr>
          <w:rFonts w:ascii="Times New Roman" w:hAnsi="Times New Roman" w:cs="Times New Roman"/>
          <w:sz w:val="24"/>
          <w:szCs w:val="24"/>
        </w:rPr>
        <w:t xml:space="preserve"> clef,</w:t>
      </w:r>
      <w:r w:rsidR="00BD66D1" w:rsidRPr="006A6BE1">
        <w:rPr>
          <w:rFonts w:ascii="Times New Roman" w:hAnsi="Times New Roman" w:cs="Times New Roman"/>
          <w:sz w:val="24"/>
          <w:szCs w:val="24"/>
        </w:rPr>
        <w:t xml:space="preserve"> le « taux</w:t>
      </w:r>
      <w:r w:rsidR="00DA2DA7">
        <w:rPr>
          <w:rFonts w:ascii="Times New Roman" w:hAnsi="Times New Roman" w:cs="Times New Roman"/>
          <w:sz w:val="24"/>
          <w:szCs w:val="24"/>
        </w:rPr>
        <w:t xml:space="preserve"> d’équilibre économique » qui est le rapport entre la valeur ajoutée directe apportée par les produits vendus et le coût total des ressources mises en œuvre dans l’entreprise</w:t>
      </w:r>
      <w:r w:rsidR="00BD66D1" w:rsidRPr="006A6BE1">
        <w:rPr>
          <w:rFonts w:ascii="Times New Roman" w:hAnsi="Times New Roman" w:cs="Times New Roman"/>
          <w:sz w:val="24"/>
          <w:szCs w:val="24"/>
        </w:rPr>
        <w:t>.</w:t>
      </w:r>
      <w:r w:rsidR="00DA2DA7">
        <w:rPr>
          <w:rFonts w:ascii="Times New Roman" w:hAnsi="Times New Roman" w:cs="Times New Roman"/>
          <w:sz w:val="24"/>
          <w:szCs w:val="24"/>
        </w:rPr>
        <w:t xml:space="preserve"> Ce rapport doit être au moins égal à 1 pour assurer</w:t>
      </w:r>
      <w:r w:rsidR="002C6DB9">
        <w:rPr>
          <w:rFonts w:ascii="Times New Roman" w:hAnsi="Times New Roman" w:cs="Times New Roman"/>
          <w:sz w:val="24"/>
          <w:szCs w:val="24"/>
        </w:rPr>
        <w:t xml:space="preserve"> le développement de l’entreprise</w:t>
      </w:r>
      <w:r w:rsidR="00DA2DA7">
        <w:rPr>
          <w:rFonts w:ascii="Times New Roman" w:hAnsi="Times New Roman" w:cs="Times New Roman"/>
          <w:sz w:val="24"/>
          <w:szCs w:val="24"/>
        </w:rPr>
        <w:t>.</w:t>
      </w:r>
      <w:r w:rsidR="00240196" w:rsidRPr="006A6BE1">
        <w:rPr>
          <w:rFonts w:ascii="Times New Roman" w:hAnsi="Times New Roman" w:cs="Times New Roman"/>
          <w:sz w:val="24"/>
          <w:szCs w:val="24"/>
        </w:rPr>
        <w:t xml:space="preserve"> La mesure de l’</w:t>
      </w:r>
      <w:r w:rsidR="00082C72" w:rsidRPr="006A6BE1">
        <w:rPr>
          <w:rFonts w:ascii="Times New Roman" w:hAnsi="Times New Roman" w:cs="Times New Roman"/>
          <w:sz w:val="24"/>
          <w:szCs w:val="24"/>
        </w:rPr>
        <w:t>efficacité</w:t>
      </w:r>
      <w:r w:rsidR="00240196" w:rsidRPr="006A6BE1">
        <w:rPr>
          <w:rFonts w:ascii="Times New Roman" w:hAnsi="Times New Roman" w:cs="Times New Roman"/>
          <w:sz w:val="24"/>
          <w:szCs w:val="24"/>
        </w:rPr>
        <w:t xml:space="preserve"> par cet indicate</w:t>
      </w:r>
      <w:r w:rsidR="00132DA1" w:rsidRPr="006A6BE1">
        <w:rPr>
          <w:rFonts w:ascii="Times New Roman" w:hAnsi="Times New Roman" w:cs="Times New Roman"/>
          <w:sz w:val="24"/>
          <w:szCs w:val="24"/>
        </w:rPr>
        <w:t>ur est compatible avec la prise en compte</w:t>
      </w:r>
      <w:r w:rsidR="00240196" w:rsidRPr="006A6BE1">
        <w:rPr>
          <w:rFonts w:ascii="Times New Roman" w:hAnsi="Times New Roman" w:cs="Times New Roman"/>
          <w:sz w:val="24"/>
          <w:szCs w:val="24"/>
        </w:rPr>
        <w:t xml:space="preserve"> du travail</w:t>
      </w:r>
      <w:r w:rsidR="00132DA1" w:rsidRPr="006A6BE1">
        <w:rPr>
          <w:rFonts w:ascii="Times New Roman" w:hAnsi="Times New Roman" w:cs="Times New Roman"/>
          <w:sz w:val="24"/>
          <w:szCs w:val="24"/>
        </w:rPr>
        <w:t xml:space="preserve"> comme facteur de développement dès lors que celui-ci</w:t>
      </w:r>
      <w:r w:rsidR="00240196" w:rsidRPr="006A6BE1">
        <w:rPr>
          <w:rFonts w:ascii="Times New Roman" w:hAnsi="Times New Roman" w:cs="Times New Roman"/>
          <w:sz w:val="24"/>
          <w:szCs w:val="24"/>
        </w:rPr>
        <w:t xml:space="preserve"> n’est plus appréhendé comme un coût dans la comptabilité de gestion. </w:t>
      </w:r>
      <w:r w:rsidR="00BD66D1" w:rsidRPr="006A6BE1">
        <w:rPr>
          <w:rFonts w:ascii="Times New Roman" w:hAnsi="Times New Roman" w:cs="Times New Roman"/>
          <w:sz w:val="24"/>
          <w:szCs w:val="24"/>
        </w:rPr>
        <w:t xml:space="preserve"> </w:t>
      </w:r>
      <w:r w:rsidR="00082C72" w:rsidRPr="006A6BE1">
        <w:rPr>
          <w:rFonts w:ascii="Times New Roman" w:hAnsi="Times New Roman" w:cs="Times New Roman"/>
          <w:sz w:val="24"/>
          <w:szCs w:val="24"/>
        </w:rPr>
        <w:t>Une réunion chaque</w:t>
      </w:r>
      <w:r w:rsidR="00833125" w:rsidRPr="006A6BE1">
        <w:rPr>
          <w:rFonts w:ascii="Times New Roman" w:hAnsi="Times New Roman" w:cs="Times New Roman"/>
          <w:sz w:val="24"/>
          <w:szCs w:val="24"/>
        </w:rPr>
        <w:t xml:space="preserve"> mois de l’ensemble du personnel permet d’aborder</w:t>
      </w:r>
      <w:r w:rsidR="00612A9F" w:rsidRPr="006A6BE1">
        <w:rPr>
          <w:rFonts w:ascii="Times New Roman" w:hAnsi="Times New Roman" w:cs="Times New Roman"/>
          <w:sz w:val="24"/>
          <w:szCs w:val="24"/>
        </w:rPr>
        <w:t xml:space="preserve"> et de traiter</w:t>
      </w:r>
      <w:r w:rsidR="00833125" w:rsidRPr="006A6BE1">
        <w:rPr>
          <w:rFonts w:ascii="Times New Roman" w:hAnsi="Times New Roman" w:cs="Times New Roman"/>
          <w:sz w:val="24"/>
          <w:szCs w:val="24"/>
        </w:rPr>
        <w:t xml:space="preserve"> tous les sujets liés au fonctionnement de l’entreprise.</w:t>
      </w:r>
      <w:r w:rsidR="00612A9F" w:rsidRPr="006A6BE1">
        <w:rPr>
          <w:rFonts w:ascii="Times New Roman" w:hAnsi="Times New Roman" w:cs="Times New Roman"/>
          <w:sz w:val="24"/>
          <w:szCs w:val="24"/>
        </w:rPr>
        <w:t xml:space="preserve"> Le statut de la parole est identique pour tous. Les salariés sont impliqués dans les grandes orientations</w:t>
      </w:r>
      <w:r w:rsidR="007122B7" w:rsidRPr="006A6BE1">
        <w:rPr>
          <w:rFonts w:ascii="Times New Roman" w:hAnsi="Times New Roman" w:cs="Times New Roman"/>
          <w:sz w:val="24"/>
          <w:szCs w:val="24"/>
        </w:rPr>
        <w:t xml:space="preserve"> et ont acquis une culture de cette nouvelle</w:t>
      </w:r>
      <w:r w:rsidR="00612A9F" w:rsidRPr="006A6BE1">
        <w:rPr>
          <w:rFonts w:ascii="Times New Roman" w:hAnsi="Times New Roman" w:cs="Times New Roman"/>
          <w:sz w:val="24"/>
          <w:szCs w:val="24"/>
        </w:rPr>
        <w:t xml:space="preserve"> gestion.</w:t>
      </w:r>
      <w:r w:rsidR="007E77CC" w:rsidRPr="006A6BE1">
        <w:rPr>
          <w:rFonts w:ascii="Times New Roman" w:hAnsi="Times New Roman" w:cs="Times New Roman"/>
          <w:sz w:val="24"/>
          <w:szCs w:val="24"/>
        </w:rPr>
        <w:t xml:space="preserve"> Ils sont en mesure de penser la gestion au lieu de la subir et participent à des décisions argumentées tant au niveau des indicateurs économiques que de l’organisation du travail.</w:t>
      </w:r>
      <w:r w:rsidR="00612A9F" w:rsidRPr="006A6BE1">
        <w:rPr>
          <w:rFonts w:ascii="Times New Roman" w:hAnsi="Times New Roman" w:cs="Times New Roman"/>
          <w:sz w:val="24"/>
          <w:szCs w:val="24"/>
        </w:rPr>
        <w:t xml:space="preserve"> Ils</w:t>
      </w:r>
      <w:r w:rsidR="00833125" w:rsidRPr="006A6BE1">
        <w:rPr>
          <w:rFonts w:ascii="Times New Roman" w:hAnsi="Times New Roman" w:cs="Times New Roman"/>
          <w:sz w:val="24"/>
          <w:szCs w:val="24"/>
        </w:rPr>
        <w:t xml:space="preserve"> sont intéressés aux résultats de l’entreprise (la part de l’intéressement est de 23 % du résultat net)</w:t>
      </w:r>
      <w:r w:rsidR="00612A9F" w:rsidRPr="006A6BE1">
        <w:rPr>
          <w:rFonts w:ascii="Times New Roman" w:hAnsi="Times New Roman" w:cs="Times New Roman"/>
          <w:sz w:val="24"/>
          <w:szCs w:val="24"/>
        </w:rPr>
        <w:t xml:space="preserve"> et un certain nombre d’entre eux demande régulièrement à devenir associés</w:t>
      </w:r>
      <w:r w:rsidR="00833125" w:rsidRPr="006A6BE1">
        <w:rPr>
          <w:rFonts w:ascii="Times New Roman" w:hAnsi="Times New Roman" w:cs="Times New Roman"/>
          <w:sz w:val="24"/>
          <w:szCs w:val="24"/>
        </w:rPr>
        <w:t xml:space="preserve">. </w:t>
      </w:r>
      <w:r w:rsidR="00612A9F" w:rsidRPr="006A6BE1">
        <w:rPr>
          <w:rFonts w:ascii="Times New Roman" w:hAnsi="Times New Roman" w:cs="Times New Roman"/>
          <w:sz w:val="24"/>
          <w:szCs w:val="24"/>
        </w:rPr>
        <w:t>C’est déjà le cas du responsable de production et de la comptable.</w:t>
      </w:r>
      <w:r w:rsidR="003D6F87" w:rsidRPr="006A6BE1">
        <w:rPr>
          <w:rFonts w:ascii="Times New Roman" w:hAnsi="Times New Roman" w:cs="Times New Roman"/>
          <w:sz w:val="24"/>
          <w:szCs w:val="24"/>
        </w:rPr>
        <w:t xml:space="preserve"> Dans ce cas précis, les règles du jeu économique et social ont été clarifiées</w:t>
      </w:r>
      <w:r w:rsidR="00240196" w:rsidRPr="006A6BE1">
        <w:rPr>
          <w:rFonts w:ascii="Times New Roman" w:hAnsi="Times New Roman" w:cs="Times New Roman"/>
          <w:sz w:val="24"/>
          <w:szCs w:val="24"/>
        </w:rPr>
        <w:t xml:space="preserve"> et les oppositions, lorsqu’elles existent peuvent s’exprimer dans un espace institutionnel dédié à la critique et aux propositions.</w:t>
      </w:r>
      <w:r w:rsidR="00082C72" w:rsidRPr="006A6BE1">
        <w:rPr>
          <w:rFonts w:ascii="Times New Roman" w:hAnsi="Times New Roman" w:cs="Times New Roman"/>
          <w:sz w:val="24"/>
          <w:szCs w:val="24"/>
        </w:rPr>
        <w:t xml:space="preserve"> La possible progression de membres « associés » dans l’entreprise change la nature du contrat de subordination vis-à-vis de l’employeur. Les parts sociales sont diffusées au-delà de la structure du capital familial pour intégrer de plus en plus</w:t>
      </w:r>
      <w:r w:rsidR="00132DA1" w:rsidRPr="006A6BE1">
        <w:rPr>
          <w:rFonts w:ascii="Times New Roman" w:hAnsi="Times New Roman" w:cs="Times New Roman"/>
          <w:sz w:val="24"/>
          <w:szCs w:val="24"/>
        </w:rPr>
        <w:t xml:space="preserve"> les</w:t>
      </w:r>
      <w:r w:rsidR="00082C72" w:rsidRPr="006A6BE1">
        <w:rPr>
          <w:rFonts w:ascii="Times New Roman" w:hAnsi="Times New Roman" w:cs="Times New Roman"/>
          <w:sz w:val="24"/>
          <w:szCs w:val="24"/>
        </w:rPr>
        <w:t xml:space="preserve"> salariés</w:t>
      </w:r>
      <w:r w:rsidR="00132DA1" w:rsidRPr="006A6BE1">
        <w:rPr>
          <w:rFonts w:ascii="Times New Roman" w:hAnsi="Times New Roman" w:cs="Times New Roman"/>
          <w:sz w:val="24"/>
          <w:szCs w:val="24"/>
        </w:rPr>
        <w:t>-associés</w:t>
      </w:r>
      <w:r w:rsidR="00082C72" w:rsidRPr="006A6BE1">
        <w:rPr>
          <w:rFonts w:ascii="Times New Roman" w:hAnsi="Times New Roman" w:cs="Times New Roman"/>
          <w:sz w:val="24"/>
          <w:szCs w:val="24"/>
        </w:rPr>
        <w:t xml:space="preserve"> au cœur des processus de décision. </w:t>
      </w:r>
      <w:r w:rsidR="009671A9">
        <w:rPr>
          <w:rFonts w:ascii="Times New Roman" w:hAnsi="Times New Roman" w:cs="Times New Roman"/>
          <w:sz w:val="24"/>
          <w:szCs w:val="24"/>
        </w:rPr>
        <w:t>Une nou</w:t>
      </w:r>
      <w:r w:rsidR="00796E57">
        <w:rPr>
          <w:rFonts w:ascii="Times New Roman" w:hAnsi="Times New Roman" w:cs="Times New Roman"/>
          <w:sz w:val="24"/>
          <w:szCs w:val="24"/>
        </w:rPr>
        <w:t>velle associée, âgée de 40 ans,  responsable de la comptabilité nous a tenu le discours suivant</w:t>
      </w:r>
    </w:p>
    <w:p w:rsidR="009671A9" w:rsidRDefault="009671A9" w:rsidP="00486568">
      <w:pPr>
        <w:pStyle w:val="Sansinterligne"/>
        <w:jc w:val="both"/>
        <w:rPr>
          <w:rFonts w:ascii="Times New Roman" w:hAnsi="Times New Roman" w:cs="Times New Roman"/>
          <w:sz w:val="24"/>
          <w:szCs w:val="24"/>
        </w:rPr>
      </w:pPr>
    </w:p>
    <w:p w:rsidR="009671A9" w:rsidRDefault="009671A9"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 Je me sens impliquée dans cette entreprise et c’est moi qui ait souhaité passer du statut de salarié à celui d’</w:t>
      </w:r>
      <w:r w:rsidR="00796E57">
        <w:rPr>
          <w:rFonts w:ascii="Times New Roman" w:hAnsi="Times New Roman" w:cs="Times New Roman"/>
          <w:sz w:val="24"/>
          <w:szCs w:val="24"/>
        </w:rPr>
        <w:t>associé</w:t>
      </w:r>
      <w:r>
        <w:rPr>
          <w:rFonts w:ascii="Times New Roman" w:hAnsi="Times New Roman" w:cs="Times New Roman"/>
          <w:sz w:val="24"/>
          <w:szCs w:val="24"/>
        </w:rPr>
        <w:t>. S’il m’arrive d’être en désaccord, je sais que je pourrai le dire clairement lors des réunions du personnel et que l’on en tiendra compte.</w:t>
      </w:r>
      <w:r w:rsidR="00796E57">
        <w:rPr>
          <w:rFonts w:ascii="Times New Roman" w:hAnsi="Times New Roman" w:cs="Times New Roman"/>
          <w:sz w:val="24"/>
          <w:szCs w:val="24"/>
        </w:rPr>
        <w:t xml:space="preserve"> On ne discute pas en l’air ici. Il faut avoir des arguments et</w:t>
      </w:r>
      <w:r w:rsidR="00E408FF">
        <w:rPr>
          <w:rFonts w:ascii="Times New Roman" w:hAnsi="Times New Roman" w:cs="Times New Roman"/>
          <w:sz w:val="24"/>
          <w:szCs w:val="24"/>
        </w:rPr>
        <w:t xml:space="preserve"> apporter</w:t>
      </w:r>
      <w:r w:rsidR="00796E57">
        <w:rPr>
          <w:rFonts w:ascii="Times New Roman" w:hAnsi="Times New Roman" w:cs="Times New Roman"/>
          <w:sz w:val="24"/>
          <w:szCs w:val="24"/>
        </w:rPr>
        <w:t xml:space="preserve"> des solutions qui marchent. Ici chacun est reconnu dans son métier et dans ses compétences.</w:t>
      </w:r>
      <w:r>
        <w:rPr>
          <w:rFonts w:ascii="Times New Roman" w:hAnsi="Times New Roman" w:cs="Times New Roman"/>
          <w:sz w:val="24"/>
          <w:szCs w:val="24"/>
        </w:rPr>
        <w:t xml:space="preserve"> Et si un jour l’entreprise rencontre des difficultés, nous règlerons les problèmes tous ensemble</w:t>
      </w:r>
      <w:r w:rsidR="00E81147">
        <w:rPr>
          <w:rFonts w:ascii="Times New Roman" w:hAnsi="Times New Roman" w:cs="Times New Roman"/>
          <w:sz w:val="24"/>
          <w:szCs w:val="24"/>
        </w:rPr>
        <w:t>. Je crois que chacun d’entre nous possède une petite culture économique qui nous permet de nous défendre</w:t>
      </w:r>
      <w:r>
        <w:rPr>
          <w:rFonts w:ascii="Times New Roman" w:hAnsi="Times New Roman" w:cs="Times New Roman"/>
          <w:sz w:val="24"/>
          <w:szCs w:val="24"/>
        </w:rPr>
        <w:t> ».</w:t>
      </w:r>
    </w:p>
    <w:p w:rsidR="009671A9" w:rsidRPr="006A6BE1" w:rsidRDefault="009671A9"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p>
    <w:p w:rsidR="000F0DE4" w:rsidRPr="005224B0" w:rsidRDefault="000F0DE4"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La stratégie de ces deux entreprises repose s</w:t>
      </w:r>
      <w:r w:rsidR="00807630">
        <w:rPr>
          <w:rFonts w:ascii="Times New Roman" w:hAnsi="Times New Roman" w:cs="Times New Roman"/>
          <w:sz w:val="24"/>
          <w:szCs w:val="24"/>
        </w:rPr>
        <w:t>ur une refondation des outils de gestion valorisant les produits</w:t>
      </w:r>
      <w:r w:rsidR="00BD0C22">
        <w:rPr>
          <w:rFonts w:ascii="Times New Roman" w:hAnsi="Times New Roman" w:cs="Times New Roman"/>
          <w:sz w:val="24"/>
          <w:szCs w:val="24"/>
        </w:rPr>
        <w:t xml:space="preserve"> et</w:t>
      </w:r>
      <w:r w:rsidRPr="005224B0">
        <w:rPr>
          <w:rFonts w:ascii="Times New Roman" w:hAnsi="Times New Roman" w:cs="Times New Roman"/>
          <w:sz w:val="24"/>
          <w:szCs w:val="24"/>
        </w:rPr>
        <w:t xml:space="preserve"> sur la recherche de cercles vertueux</w:t>
      </w:r>
      <w:r w:rsidR="00F71640">
        <w:rPr>
          <w:rFonts w:ascii="Times New Roman" w:hAnsi="Times New Roman" w:cs="Times New Roman"/>
          <w:sz w:val="24"/>
          <w:szCs w:val="24"/>
        </w:rPr>
        <w:t xml:space="preserve"> même si ces stratégies s’inscrivent toujours dans le cadre du rapport salarial capitaliste</w:t>
      </w:r>
      <w:r w:rsidRPr="005224B0">
        <w:rPr>
          <w:rFonts w:ascii="Times New Roman" w:hAnsi="Times New Roman" w:cs="Times New Roman"/>
          <w:sz w:val="24"/>
          <w:szCs w:val="24"/>
        </w:rPr>
        <w:t xml:space="preserve">. </w:t>
      </w:r>
    </w:p>
    <w:p w:rsidR="00F7143B" w:rsidRDefault="000F0DE4" w:rsidP="00B50995">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L’investissement en combinaisons</w:t>
      </w:r>
      <w:r w:rsidR="003D6F87">
        <w:rPr>
          <w:rFonts w:ascii="Times New Roman" w:hAnsi="Times New Roman" w:cs="Times New Roman"/>
          <w:sz w:val="24"/>
          <w:szCs w:val="24"/>
        </w:rPr>
        <w:t xml:space="preserve"> productives efficaces</w:t>
      </w:r>
      <w:r w:rsidR="007C2F20" w:rsidRPr="005224B0">
        <w:rPr>
          <w:rFonts w:ascii="Times New Roman" w:hAnsi="Times New Roman" w:cs="Times New Roman"/>
          <w:sz w:val="24"/>
          <w:szCs w:val="24"/>
        </w:rPr>
        <w:t xml:space="preserve"> contribue à faire exister l’entreprise comme structure orientée d’abord vers la production de biens et de services à forte valeur ajoutée. Les ressources dégagées vont permettre à leur tour de renouveler l’investissement dans les combinaisons productives qui intègrent le travail comme facteur de valeur et de développement et non comme un coût qu’il s</w:t>
      </w:r>
      <w:r w:rsidR="000C4AF9" w:rsidRPr="005224B0">
        <w:rPr>
          <w:rFonts w:ascii="Times New Roman" w:hAnsi="Times New Roman" w:cs="Times New Roman"/>
          <w:sz w:val="24"/>
          <w:szCs w:val="24"/>
        </w:rPr>
        <w:t>’agit de réduire en permanence</w:t>
      </w:r>
      <w:r w:rsidR="002E400A" w:rsidRPr="007122B7">
        <w:rPr>
          <w:rFonts w:ascii="Times New Roman" w:hAnsi="Times New Roman" w:cs="Times New Roman"/>
          <w:sz w:val="24"/>
          <w:szCs w:val="24"/>
        </w:rPr>
        <w:t xml:space="preserve">. Dans ces deux cas, </w:t>
      </w:r>
      <w:r w:rsidR="00F43DCF" w:rsidRPr="007122B7">
        <w:rPr>
          <w:rFonts w:ascii="Times New Roman" w:hAnsi="Times New Roman" w:cs="Times New Roman"/>
          <w:sz w:val="24"/>
          <w:szCs w:val="24"/>
        </w:rPr>
        <w:t>on ne peut comprendre les formes d’engagement</w:t>
      </w:r>
      <w:r w:rsidR="000723E2">
        <w:rPr>
          <w:rFonts w:ascii="Times New Roman" w:hAnsi="Times New Roman" w:cs="Times New Roman"/>
          <w:sz w:val="24"/>
          <w:szCs w:val="24"/>
        </w:rPr>
        <w:t>, d’autonomie</w:t>
      </w:r>
      <w:r w:rsidR="00F43DCF" w:rsidRPr="007122B7">
        <w:rPr>
          <w:rFonts w:ascii="Times New Roman" w:hAnsi="Times New Roman" w:cs="Times New Roman"/>
          <w:sz w:val="24"/>
          <w:szCs w:val="24"/>
        </w:rPr>
        <w:t xml:space="preserve"> </w:t>
      </w:r>
      <w:r w:rsidR="00731AF4">
        <w:rPr>
          <w:rFonts w:ascii="Times New Roman" w:hAnsi="Times New Roman" w:cs="Times New Roman"/>
          <w:sz w:val="24"/>
          <w:szCs w:val="24"/>
        </w:rPr>
        <w:t xml:space="preserve">et d’implication </w:t>
      </w:r>
      <w:r w:rsidR="006B55CC">
        <w:rPr>
          <w:rFonts w:ascii="Times New Roman" w:hAnsi="Times New Roman" w:cs="Times New Roman"/>
          <w:sz w:val="24"/>
          <w:szCs w:val="24"/>
        </w:rPr>
        <w:t>(</w:t>
      </w:r>
      <w:r w:rsidR="00F43DCF" w:rsidRPr="007122B7">
        <w:rPr>
          <w:rFonts w:ascii="Times New Roman" w:hAnsi="Times New Roman" w:cs="Times New Roman"/>
          <w:sz w:val="24"/>
          <w:szCs w:val="24"/>
        </w:rPr>
        <w:t>mais aussi</w:t>
      </w:r>
      <w:r w:rsidR="00796E57">
        <w:rPr>
          <w:rFonts w:ascii="Times New Roman" w:hAnsi="Times New Roman" w:cs="Times New Roman"/>
          <w:sz w:val="24"/>
          <w:szCs w:val="24"/>
        </w:rPr>
        <w:t xml:space="preserve"> éventuellement</w:t>
      </w:r>
      <w:r w:rsidR="00F43DCF" w:rsidRPr="007122B7">
        <w:rPr>
          <w:rFonts w:ascii="Times New Roman" w:hAnsi="Times New Roman" w:cs="Times New Roman"/>
          <w:sz w:val="24"/>
          <w:szCs w:val="24"/>
        </w:rPr>
        <w:t xml:space="preserve"> de résistance ou d’opposition</w:t>
      </w:r>
      <w:r w:rsidR="006B55CC">
        <w:rPr>
          <w:rFonts w:ascii="Times New Roman" w:hAnsi="Times New Roman" w:cs="Times New Roman"/>
          <w:sz w:val="24"/>
          <w:szCs w:val="24"/>
        </w:rPr>
        <w:t>)</w:t>
      </w:r>
      <w:r w:rsidR="00F43DCF" w:rsidRPr="007122B7">
        <w:rPr>
          <w:rFonts w:ascii="Times New Roman" w:hAnsi="Times New Roman" w:cs="Times New Roman"/>
          <w:sz w:val="24"/>
          <w:szCs w:val="24"/>
        </w:rPr>
        <w:t xml:space="preserve"> qu’en analysant préalablement</w:t>
      </w:r>
      <w:r w:rsidR="000C4AF9" w:rsidRPr="007122B7">
        <w:rPr>
          <w:rFonts w:ascii="Times New Roman" w:hAnsi="Times New Roman" w:cs="Times New Roman"/>
          <w:sz w:val="24"/>
          <w:szCs w:val="24"/>
        </w:rPr>
        <w:t xml:space="preserve"> </w:t>
      </w:r>
      <w:r w:rsidR="00F43DCF" w:rsidRPr="007122B7">
        <w:rPr>
          <w:rFonts w:ascii="Times New Roman" w:hAnsi="Times New Roman" w:cs="Times New Roman"/>
          <w:sz w:val="24"/>
          <w:szCs w:val="24"/>
        </w:rPr>
        <w:t xml:space="preserve">les stratégies mises en œuvre </w:t>
      </w:r>
      <w:r w:rsidR="00FC4E02" w:rsidRPr="007122B7">
        <w:rPr>
          <w:rFonts w:ascii="Times New Roman" w:hAnsi="Times New Roman" w:cs="Times New Roman"/>
          <w:sz w:val="24"/>
          <w:szCs w:val="24"/>
        </w:rPr>
        <w:t>par c</w:t>
      </w:r>
      <w:r w:rsidR="00F43DCF" w:rsidRPr="007122B7">
        <w:rPr>
          <w:rFonts w:ascii="Times New Roman" w:hAnsi="Times New Roman" w:cs="Times New Roman"/>
          <w:sz w:val="24"/>
          <w:szCs w:val="24"/>
        </w:rPr>
        <w:t>es entreprises et en intégrant toute l’épaisseur des rapports qui unissent le travail, les produits</w:t>
      </w:r>
      <w:r w:rsidR="00FC4E02" w:rsidRPr="007122B7">
        <w:rPr>
          <w:rFonts w:ascii="Times New Roman" w:hAnsi="Times New Roman" w:cs="Times New Roman"/>
          <w:sz w:val="24"/>
          <w:szCs w:val="24"/>
        </w:rPr>
        <w:t>, les marchés</w:t>
      </w:r>
      <w:r w:rsidR="00132DA1" w:rsidRPr="007122B7">
        <w:rPr>
          <w:rFonts w:ascii="Times New Roman" w:hAnsi="Times New Roman" w:cs="Times New Roman"/>
          <w:sz w:val="24"/>
          <w:szCs w:val="24"/>
        </w:rPr>
        <w:t xml:space="preserve"> et les formes</w:t>
      </w:r>
      <w:r w:rsidR="00C728A4">
        <w:rPr>
          <w:rFonts w:ascii="Times New Roman" w:hAnsi="Times New Roman" w:cs="Times New Roman"/>
          <w:sz w:val="24"/>
          <w:szCs w:val="24"/>
        </w:rPr>
        <w:t xml:space="preserve"> d’implication des salariés</w:t>
      </w:r>
      <w:r w:rsidR="00F43DCF" w:rsidRPr="007122B7">
        <w:rPr>
          <w:rFonts w:ascii="Times New Roman" w:hAnsi="Times New Roman" w:cs="Times New Roman"/>
          <w:sz w:val="24"/>
          <w:szCs w:val="24"/>
        </w:rPr>
        <w:t>.</w:t>
      </w:r>
    </w:p>
    <w:p w:rsidR="000723E2" w:rsidRDefault="00DB55AC" w:rsidP="00B50995">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 </w:t>
      </w:r>
      <w:r w:rsidR="000723E2">
        <w:rPr>
          <w:rFonts w:ascii="Times New Roman" w:hAnsi="Times New Roman" w:cs="Times New Roman"/>
          <w:sz w:val="24"/>
          <w:szCs w:val="24"/>
        </w:rPr>
        <w:t>«</w:t>
      </w:r>
      <w:r w:rsidR="00A0494A">
        <w:rPr>
          <w:rFonts w:ascii="Times New Roman" w:hAnsi="Times New Roman" w:cs="Times New Roman"/>
          <w:sz w:val="24"/>
          <w:szCs w:val="24"/>
        </w:rPr>
        <w:t xml:space="preserve"> autonomie » peut être acquise par les salariés dès lors qu’ils sont parvenus à l’exprimer quotidiennement </w:t>
      </w:r>
      <w:r w:rsidR="00630235">
        <w:rPr>
          <w:rFonts w:ascii="Times New Roman" w:hAnsi="Times New Roman" w:cs="Times New Roman"/>
          <w:sz w:val="24"/>
          <w:szCs w:val="24"/>
        </w:rPr>
        <w:t>au sein de structures qui en offrent la possibilité et</w:t>
      </w:r>
      <w:r w:rsidR="00A0494A">
        <w:rPr>
          <w:rFonts w:ascii="Times New Roman" w:hAnsi="Times New Roman" w:cs="Times New Roman"/>
          <w:sz w:val="24"/>
          <w:szCs w:val="24"/>
        </w:rPr>
        <w:t xml:space="preserve"> non sous une forme masquée</w:t>
      </w:r>
      <w:r w:rsidR="00630235">
        <w:rPr>
          <w:rFonts w:ascii="Times New Roman" w:hAnsi="Times New Roman" w:cs="Times New Roman"/>
          <w:sz w:val="24"/>
          <w:szCs w:val="24"/>
        </w:rPr>
        <w:t>, clandestine</w:t>
      </w:r>
      <w:r w:rsidR="00A0494A">
        <w:rPr>
          <w:rFonts w:ascii="Times New Roman" w:hAnsi="Times New Roman" w:cs="Times New Roman"/>
          <w:sz w:val="24"/>
          <w:szCs w:val="24"/>
        </w:rPr>
        <w:t xml:space="preserve"> et temporaire</w:t>
      </w:r>
      <w:r w:rsidR="00630235">
        <w:rPr>
          <w:rFonts w:ascii="Times New Roman" w:hAnsi="Times New Roman" w:cs="Times New Roman"/>
          <w:sz w:val="24"/>
          <w:szCs w:val="24"/>
        </w:rPr>
        <w:t xml:space="preserve"> pour s’affirmer face à un « adversaire » ou</w:t>
      </w:r>
      <w:r w:rsidR="00AE49D1">
        <w:rPr>
          <w:rFonts w:ascii="Times New Roman" w:hAnsi="Times New Roman" w:cs="Times New Roman"/>
          <w:sz w:val="24"/>
          <w:szCs w:val="24"/>
        </w:rPr>
        <w:t xml:space="preserve"> à</w:t>
      </w:r>
      <w:r w:rsidR="00630235">
        <w:rPr>
          <w:rFonts w:ascii="Times New Roman" w:hAnsi="Times New Roman" w:cs="Times New Roman"/>
          <w:sz w:val="24"/>
          <w:szCs w:val="24"/>
        </w:rPr>
        <w:t xml:space="preserve"> un « ennemi »</w:t>
      </w:r>
      <w:r w:rsidR="00AE49D1">
        <w:rPr>
          <w:rFonts w:ascii="Times New Roman" w:hAnsi="Times New Roman" w:cs="Times New Roman"/>
          <w:sz w:val="24"/>
          <w:szCs w:val="24"/>
        </w:rPr>
        <w:t>. Dans les deux cas étudiés, la notion de « résistance » en elle-même n’a pas une grande capacité heuristique pour comprendre ce qui se joue</w:t>
      </w:r>
      <w:r w:rsidR="00351280">
        <w:rPr>
          <w:rFonts w:ascii="Times New Roman" w:hAnsi="Times New Roman" w:cs="Times New Roman"/>
          <w:sz w:val="24"/>
          <w:szCs w:val="24"/>
        </w:rPr>
        <w:t xml:space="preserve"> au travail</w:t>
      </w:r>
      <w:r w:rsidR="00AE49D1">
        <w:rPr>
          <w:rFonts w:ascii="Times New Roman" w:hAnsi="Times New Roman" w:cs="Times New Roman"/>
          <w:sz w:val="24"/>
          <w:szCs w:val="24"/>
        </w:rPr>
        <w:t>. De plus elle n’ouvre aucune perspective pour l’action car ce qui compte n’est pas de résister à l’ « adversaire »</w:t>
      </w:r>
      <w:r>
        <w:rPr>
          <w:rFonts w:ascii="Times New Roman" w:hAnsi="Times New Roman" w:cs="Times New Roman"/>
          <w:sz w:val="24"/>
          <w:szCs w:val="24"/>
        </w:rPr>
        <w:t xml:space="preserve"> </w:t>
      </w:r>
      <w:r>
        <w:rPr>
          <w:rFonts w:ascii="Times New Roman" w:hAnsi="Times New Roman" w:cs="Times New Roman"/>
          <w:sz w:val="24"/>
          <w:szCs w:val="24"/>
        </w:rPr>
        <w:lastRenderedPageBreak/>
        <w:t>incarné par la direction ou l’encadrement</w:t>
      </w:r>
      <w:r w:rsidR="00AE49D1">
        <w:rPr>
          <w:rFonts w:ascii="Times New Roman" w:hAnsi="Times New Roman" w:cs="Times New Roman"/>
          <w:sz w:val="24"/>
          <w:szCs w:val="24"/>
        </w:rPr>
        <w:t xml:space="preserve"> mais</w:t>
      </w:r>
      <w:r w:rsidR="006A2544">
        <w:rPr>
          <w:rFonts w:ascii="Times New Roman" w:hAnsi="Times New Roman" w:cs="Times New Roman"/>
          <w:sz w:val="24"/>
          <w:szCs w:val="24"/>
        </w:rPr>
        <w:t xml:space="preserve"> de trouver les moyens de</w:t>
      </w:r>
      <w:r w:rsidR="00164C19">
        <w:rPr>
          <w:rFonts w:ascii="Times New Roman" w:hAnsi="Times New Roman" w:cs="Times New Roman"/>
          <w:sz w:val="24"/>
          <w:szCs w:val="24"/>
        </w:rPr>
        <w:t xml:space="preserve"> faire</w:t>
      </w:r>
      <w:r w:rsidR="006A2544">
        <w:rPr>
          <w:rFonts w:ascii="Times New Roman" w:hAnsi="Times New Roman" w:cs="Times New Roman"/>
          <w:sz w:val="24"/>
          <w:szCs w:val="24"/>
        </w:rPr>
        <w:t xml:space="preserve"> reconnaître le travail dans des structures qui le valorisent. Il ne s’agit plus de lutter « contre »</w:t>
      </w:r>
      <w:r>
        <w:rPr>
          <w:rFonts w:ascii="Times New Roman" w:hAnsi="Times New Roman" w:cs="Times New Roman"/>
          <w:sz w:val="24"/>
          <w:szCs w:val="24"/>
        </w:rPr>
        <w:t xml:space="preserve"> des ennemis (qui eux-mêmes </w:t>
      </w:r>
      <w:r w:rsidR="00164C19">
        <w:rPr>
          <w:rFonts w:ascii="Times New Roman" w:hAnsi="Times New Roman" w:cs="Times New Roman"/>
          <w:sz w:val="24"/>
          <w:szCs w:val="24"/>
        </w:rPr>
        <w:t>sont matérialisés dans</w:t>
      </w:r>
      <w:r>
        <w:rPr>
          <w:rFonts w:ascii="Times New Roman" w:hAnsi="Times New Roman" w:cs="Times New Roman"/>
          <w:sz w:val="24"/>
          <w:szCs w:val="24"/>
        </w:rPr>
        <w:t xml:space="preserve"> des rapports sociaux et des structures institutionnelles)</w:t>
      </w:r>
      <w:r w:rsidR="006A2544">
        <w:rPr>
          <w:rFonts w:ascii="Times New Roman" w:hAnsi="Times New Roman" w:cs="Times New Roman"/>
          <w:sz w:val="24"/>
          <w:szCs w:val="24"/>
        </w:rPr>
        <w:t xml:space="preserve"> mais de lutter « pour » une tran</w:t>
      </w:r>
      <w:r>
        <w:rPr>
          <w:rFonts w:ascii="Times New Roman" w:hAnsi="Times New Roman" w:cs="Times New Roman"/>
          <w:sz w:val="24"/>
          <w:szCs w:val="24"/>
        </w:rPr>
        <w:t>s</w:t>
      </w:r>
      <w:r w:rsidR="006A2544">
        <w:rPr>
          <w:rFonts w:ascii="Times New Roman" w:hAnsi="Times New Roman" w:cs="Times New Roman"/>
          <w:sz w:val="24"/>
          <w:szCs w:val="24"/>
        </w:rPr>
        <w:t>formation et une refondation</w:t>
      </w:r>
      <w:r>
        <w:rPr>
          <w:rFonts w:ascii="Times New Roman" w:hAnsi="Times New Roman" w:cs="Times New Roman"/>
          <w:sz w:val="24"/>
          <w:szCs w:val="24"/>
        </w:rPr>
        <w:t xml:space="preserve"> des règles du jeu économique et social.</w:t>
      </w:r>
      <w:r w:rsidR="006A2544">
        <w:rPr>
          <w:rFonts w:ascii="Times New Roman" w:hAnsi="Times New Roman" w:cs="Times New Roman"/>
          <w:sz w:val="24"/>
          <w:szCs w:val="24"/>
        </w:rPr>
        <w:t xml:space="preserve"> </w:t>
      </w:r>
    </w:p>
    <w:p w:rsidR="00596F1A" w:rsidRDefault="005A0DD3" w:rsidP="00B50995">
      <w:pPr>
        <w:pStyle w:val="Sansinterligne"/>
        <w:jc w:val="both"/>
        <w:rPr>
          <w:rFonts w:ascii="Times New Roman" w:hAnsi="Times New Roman" w:cs="Times New Roman"/>
          <w:sz w:val="24"/>
          <w:szCs w:val="24"/>
        </w:rPr>
      </w:pPr>
      <w:r>
        <w:rPr>
          <w:rFonts w:ascii="Times New Roman" w:hAnsi="Times New Roman" w:cs="Times New Roman"/>
          <w:sz w:val="24"/>
          <w:szCs w:val="24"/>
        </w:rPr>
        <w:t>Il en est de même lorsque les stratégies des</w:t>
      </w:r>
      <w:r w:rsidR="00FC4E02" w:rsidRPr="005224B0">
        <w:rPr>
          <w:rFonts w:ascii="Times New Roman" w:hAnsi="Times New Roman" w:cs="Times New Roman"/>
          <w:sz w:val="24"/>
          <w:szCs w:val="24"/>
        </w:rPr>
        <w:t xml:space="preserve"> direction</w:t>
      </w:r>
      <w:r>
        <w:rPr>
          <w:rFonts w:ascii="Times New Roman" w:hAnsi="Times New Roman" w:cs="Times New Roman"/>
          <w:sz w:val="24"/>
          <w:szCs w:val="24"/>
        </w:rPr>
        <w:t>s</w:t>
      </w:r>
      <w:r w:rsidR="00FC4E02" w:rsidRPr="005224B0">
        <w:rPr>
          <w:rFonts w:ascii="Times New Roman" w:hAnsi="Times New Roman" w:cs="Times New Roman"/>
          <w:sz w:val="24"/>
          <w:szCs w:val="24"/>
        </w:rPr>
        <w:t xml:space="preserve"> se révèle</w:t>
      </w:r>
      <w:r>
        <w:rPr>
          <w:rFonts w:ascii="Times New Roman" w:hAnsi="Times New Roman" w:cs="Times New Roman"/>
          <w:sz w:val="24"/>
          <w:szCs w:val="24"/>
        </w:rPr>
        <w:t>nt</w:t>
      </w:r>
      <w:r w:rsidR="00FC4E02" w:rsidRPr="005224B0">
        <w:rPr>
          <w:rFonts w:ascii="Times New Roman" w:hAnsi="Times New Roman" w:cs="Times New Roman"/>
          <w:sz w:val="24"/>
          <w:szCs w:val="24"/>
        </w:rPr>
        <w:t xml:space="preserve"> à terme n’être fondée</w:t>
      </w:r>
      <w:r w:rsidR="008239CB" w:rsidRPr="005224B0">
        <w:rPr>
          <w:rFonts w:ascii="Times New Roman" w:hAnsi="Times New Roman" w:cs="Times New Roman"/>
          <w:sz w:val="24"/>
          <w:szCs w:val="24"/>
        </w:rPr>
        <w:t>s</w:t>
      </w:r>
      <w:r w:rsidR="00FC4E02" w:rsidRPr="005224B0">
        <w:rPr>
          <w:rFonts w:ascii="Times New Roman" w:hAnsi="Times New Roman" w:cs="Times New Roman"/>
          <w:sz w:val="24"/>
          <w:szCs w:val="24"/>
        </w:rPr>
        <w:t xml:space="preserve"> que sur la seule recherche de</w:t>
      </w:r>
      <w:r w:rsidR="008239CB" w:rsidRPr="005224B0">
        <w:rPr>
          <w:rFonts w:ascii="Times New Roman" w:hAnsi="Times New Roman" w:cs="Times New Roman"/>
          <w:sz w:val="24"/>
          <w:szCs w:val="24"/>
        </w:rPr>
        <w:t xml:space="preserve"> la</w:t>
      </w:r>
      <w:r w:rsidR="00FC4E02" w:rsidRPr="005224B0">
        <w:rPr>
          <w:rFonts w:ascii="Times New Roman" w:hAnsi="Times New Roman" w:cs="Times New Roman"/>
          <w:sz w:val="24"/>
          <w:szCs w:val="24"/>
        </w:rPr>
        <w:t xml:space="preserve"> réduction des coûts</w:t>
      </w:r>
      <w:r w:rsidR="00596F1A" w:rsidRPr="005224B0">
        <w:rPr>
          <w:rFonts w:ascii="Times New Roman" w:hAnsi="Times New Roman" w:cs="Times New Roman"/>
          <w:sz w:val="24"/>
          <w:szCs w:val="24"/>
        </w:rPr>
        <w:t>,</w:t>
      </w:r>
      <w:r w:rsidR="00145F1D">
        <w:rPr>
          <w:rFonts w:ascii="Times New Roman" w:hAnsi="Times New Roman" w:cs="Times New Roman"/>
          <w:sz w:val="24"/>
          <w:szCs w:val="24"/>
        </w:rPr>
        <w:t xml:space="preserve"> sur la négation du travail ou</w:t>
      </w:r>
      <w:r w:rsidR="008239CB" w:rsidRPr="005224B0">
        <w:rPr>
          <w:rFonts w:ascii="Times New Roman" w:hAnsi="Times New Roman" w:cs="Times New Roman"/>
          <w:sz w:val="24"/>
          <w:szCs w:val="24"/>
        </w:rPr>
        <w:t xml:space="preserve"> sur son instrumentalisation</w:t>
      </w:r>
      <w:r w:rsidR="00FC4E02" w:rsidRPr="005224B0">
        <w:rPr>
          <w:rFonts w:ascii="Times New Roman" w:hAnsi="Times New Roman" w:cs="Times New Roman"/>
          <w:sz w:val="24"/>
          <w:szCs w:val="24"/>
        </w:rPr>
        <w:t>. Les oppositions deviennent</w:t>
      </w:r>
      <w:r w:rsidR="00596F1A" w:rsidRPr="005224B0">
        <w:rPr>
          <w:rFonts w:ascii="Times New Roman" w:hAnsi="Times New Roman" w:cs="Times New Roman"/>
          <w:sz w:val="24"/>
          <w:szCs w:val="24"/>
        </w:rPr>
        <w:t xml:space="preserve"> alors</w:t>
      </w:r>
      <w:r w:rsidR="00FC4E02" w:rsidRPr="005224B0">
        <w:rPr>
          <w:rFonts w:ascii="Times New Roman" w:hAnsi="Times New Roman" w:cs="Times New Roman"/>
          <w:sz w:val="24"/>
          <w:szCs w:val="24"/>
        </w:rPr>
        <w:t xml:space="preserve"> manifestes</w:t>
      </w:r>
      <w:r w:rsidR="00C728A4">
        <w:rPr>
          <w:rFonts w:ascii="Times New Roman" w:hAnsi="Times New Roman" w:cs="Times New Roman"/>
          <w:sz w:val="24"/>
          <w:szCs w:val="24"/>
        </w:rPr>
        <w:t xml:space="preserve"> voire violentes</w:t>
      </w:r>
      <w:r w:rsidR="00FC4E02" w:rsidRPr="005224B0">
        <w:rPr>
          <w:rFonts w:ascii="Times New Roman" w:hAnsi="Times New Roman" w:cs="Times New Roman"/>
          <w:sz w:val="24"/>
          <w:szCs w:val="24"/>
        </w:rPr>
        <w:t xml:space="preserve"> et les salariés inscrivent</w:t>
      </w:r>
      <w:r w:rsidR="00596F1A" w:rsidRPr="005224B0">
        <w:rPr>
          <w:rFonts w:ascii="Times New Roman" w:hAnsi="Times New Roman" w:cs="Times New Roman"/>
          <w:sz w:val="24"/>
          <w:szCs w:val="24"/>
        </w:rPr>
        <w:t xml:space="preserve"> leur action sur le registre de la  lutte frontale</w:t>
      </w:r>
      <w:r w:rsidR="00113EE5" w:rsidRPr="005224B0">
        <w:rPr>
          <w:rFonts w:ascii="Times New Roman" w:hAnsi="Times New Roman" w:cs="Times New Roman"/>
          <w:sz w:val="24"/>
          <w:szCs w:val="24"/>
        </w:rPr>
        <w:t xml:space="preserve"> pour faire valoir</w:t>
      </w:r>
      <w:r w:rsidR="00596F1A" w:rsidRPr="005224B0">
        <w:rPr>
          <w:rFonts w:ascii="Times New Roman" w:hAnsi="Times New Roman" w:cs="Times New Roman"/>
          <w:sz w:val="24"/>
          <w:szCs w:val="24"/>
        </w:rPr>
        <w:t xml:space="preserve"> leur compétence, leur métier et leur reconnaissance au sein de l’entreprise.</w:t>
      </w:r>
      <w:r w:rsidR="00796E57">
        <w:rPr>
          <w:rFonts w:ascii="Times New Roman" w:hAnsi="Times New Roman" w:cs="Times New Roman"/>
          <w:sz w:val="24"/>
          <w:szCs w:val="24"/>
        </w:rPr>
        <w:t xml:space="preserve"> C’est le cas avec la société Molex dont nous allons retracer maintenant la lutte des salariés et des syndicats.</w:t>
      </w:r>
    </w:p>
    <w:p w:rsidR="00BD0C22" w:rsidRDefault="00BD0C22" w:rsidP="00B50995">
      <w:pPr>
        <w:pStyle w:val="Sansinterligne"/>
        <w:jc w:val="both"/>
        <w:rPr>
          <w:rFonts w:ascii="Times New Roman" w:hAnsi="Times New Roman" w:cs="Times New Roman"/>
          <w:sz w:val="24"/>
          <w:szCs w:val="24"/>
        </w:rPr>
      </w:pPr>
    </w:p>
    <w:p w:rsidR="00BD0C22" w:rsidRPr="00BD0C22" w:rsidRDefault="00BD0C22" w:rsidP="00B50995">
      <w:pPr>
        <w:pStyle w:val="Sansinterligne"/>
        <w:jc w:val="both"/>
        <w:rPr>
          <w:rFonts w:ascii="Times New Roman" w:hAnsi="Times New Roman" w:cs="Times New Roman"/>
          <w:b/>
          <w:sz w:val="24"/>
          <w:szCs w:val="24"/>
        </w:rPr>
      </w:pPr>
      <w:r>
        <w:rPr>
          <w:rFonts w:ascii="Times New Roman" w:hAnsi="Times New Roman" w:cs="Times New Roman"/>
          <w:b/>
          <w:sz w:val="24"/>
          <w:szCs w:val="24"/>
        </w:rPr>
        <w:t>Portée et limites des</w:t>
      </w:r>
      <w:r w:rsidRPr="00BD0C22">
        <w:rPr>
          <w:rFonts w:ascii="Times New Roman" w:hAnsi="Times New Roman" w:cs="Times New Roman"/>
          <w:b/>
          <w:sz w:val="24"/>
          <w:szCs w:val="24"/>
        </w:rPr>
        <w:t xml:space="preserve"> résistances des travailleurs dans un groupe capitaliste</w:t>
      </w:r>
      <w:r>
        <w:rPr>
          <w:rFonts w:ascii="Times New Roman" w:hAnsi="Times New Roman" w:cs="Times New Roman"/>
          <w:b/>
          <w:sz w:val="24"/>
          <w:szCs w:val="24"/>
        </w:rPr>
        <w:t>.</w:t>
      </w:r>
    </w:p>
    <w:p w:rsidR="00BD0C22" w:rsidRPr="005224B0" w:rsidRDefault="00BD0C22" w:rsidP="00B50995">
      <w:pPr>
        <w:pStyle w:val="Sansinterligne"/>
        <w:jc w:val="both"/>
        <w:rPr>
          <w:rFonts w:ascii="Times New Roman" w:hAnsi="Times New Roman" w:cs="Times New Roman"/>
          <w:sz w:val="24"/>
          <w:szCs w:val="24"/>
        </w:rPr>
      </w:pPr>
    </w:p>
    <w:p w:rsidR="007F03F3" w:rsidRPr="005224B0" w:rsidRDefault="00FC4E02" w:rsidP="00B50995">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 </w:t>
      </w:r>
      <w:r w:rsidR="006A5791" w:rsidRPr="005224B0">
        <w:rPr>
          <w:rFonts w:ascii="Times New Roman" w:hAnsi="Times New Roman" w:cs="Times New Roman"/>
          <w:sz w:val="24"/>
          <w:szCs w:val="24"/>
        </w:rPr>
        <w:t xml:space="preserve">Une </w:t>
      </w:r>
      <w:r w:rsidR="00FA220A">
        <w:rPr>
          <w:rFonts w:ascii="Times New Roman" w:hAnsi="Times New Roman" w:cs="Times New Roman"/>
          <w:sz w:val="24"/>
          <w:szCs w:val="24"/>
        </w:rPr>
        <w:t>stratégie purement financière</w:t>
      </w:r>
      <w:r w:rsidR="006A5791" w:rsidRPr="005224B0">
        <w:rPr>
          <w:rFonts w:ascii="Times New Roman" w:hAnsi="Times New Roman" w:cs="Times New Roman"/>
          <w:sz w:val="24"/>
          <w:szCs w:val="24"/>
        </w:rPr>
        <w:t xml:space="preserve"> a été mise en œuvre par le groupe américain de composants électronique</w:t>
      </w:r>
      <w:r w:rsidR="00BD3D12" w:rsidRPr="005224B0">
        <w:rPr>
          <w:rFonts w:ascii="Times New Roman" w:hAnsi="Times New Roman" w:cs="Times New Roman"/>
          <w:sz w:val="24"/>
          <w:szCs w:val="24"/>
        </w:rPr>
        <w:t>s</w:t>
      </w:r>
      <w:r w:rsidR="006A5791" w:rsidRPr="005224B0">
        <w:rPr>
          <w:rFonts w:ascii="Times New Roman" w:hAnsi="Times New Roman" w:cs="Times New Roman"/>
          <w:sz w:val="24"/>
          <w:szCs w:val="24"/>
        </w:rPr>
        <w:t xml:space="preserve"> Molex à Villemur-sur-Tarn.</w:t>
      </w:r>
      <w:r w:rsidR="00AC1089" w:rsidRPr="005224B0">
        <w:rPr>
          <w:rFonts w:ascii="Times New Roman" w:hAnsi="Times New Roman" w:cs="Times New Roman"/>
          <w:sz w:val="24"/>
          <w:szCs w:val="24"/>
        </w:rPr>
        <w:t xml:space="preserve"> A</w:t>
      </w:r>
      <w:r w:rsidR="007F03F3" w:rsidRPr="005224B0">
        <w:rPr>
          <w:rFonts w:ascii="Times New Roman" w:hAnsi="Times New Roman" w:cs="Times New Roman"/>
          <w:sz w:val="24"/>
          <w:szCs w:val="24"/>
        </w:rPr>
        <w:t>u départ, le cadre est celui</w:t>
      </w:r>
      <w:r w:rsidR="00AC1089" w:rsidRPr="005224B0">
        <w:rPr>
          <w:rFonts w:ascii="Times New Roman" w:hAnsi="Times New Roman" w:cs="Times New Roman"/>
          <w:sz w:val="24"/>
          <w:szCs w:val="24"/>
        </w:rPr>
        <w:t xml:space="preserve"> d’une</w:t>
      </w:r>
      <w:r w:rsidR="003524D2" w:rsidRPr="005224B0">
        <w:rPr>
          <w:rFonts w:ascii="Times New Roman" w:hAnsi="Times New Roman" w:cs="Times New Roman"/>
          <w:sz w:val="24"/>
          <w:szCs w:val="24"/>
        </w:rPr>
        <w:t xml:space="preserve"> petite industrie provinciale : u</w:t>
      </w:r>
      <w:r w:rsidR="00AC1089" w:rsidRPr="005224B0">
        <w:rPr>
          <w:rFonts w:ascii="Times New Roman" w:hAnsi="Times New Roman" w:cs="Times New Roman"/>
          <w:sz w:val="24"/>
          <w:szCs w:val="24"/>
        </w:rPr>
        <w:t>ne famille d'entrepren</w:t>
      </w:r>
      <w:r w:rsidR="007F03F3" w:rsidRPr="005224B0">
        <w:rPr>
          <w:rFonts w:ascii="Times New Roman" w:hAnsi="Times New Roman" w:cs="Times New Roman"/>
          <w:sz w:val="24"/>
          <w:szCs w:val="24"/>
        </w:rPr>
        <w:t>eurs qui, en 2000 cède sa société Labinal</w:t>
      </w:r>
      <w:r w:rsidR="00AC1089" w:rsidRPr="005224B0">
        <w:rPr>
          <w:rFonts w:ascii="Times New Roman" w:hAnsi="Times New Roman" w:cs="Times New Roman"/>
          <w:sz w:val="24"/>
          <w:szCs w:val="24"/>
        </w:rPr>
        <w:t xml:space="preserve"> </w:t>
      </w:r>
      <w:r w:rsidR="008C2EA8" w:rsidRPr="005224B0">
        <w:rPr>
          <w:rFonts w:ascii="Times New Roman" w:hAnsi="Times New Roman" w:cs="Times New Roman"/>
          <w:sz w:val="24"/>
          <w:szCs w:val="24"/>
        </w:rPr>
        <w:t>à l'É</w:t>
      </w:r>
      <w:r w:rsidR="00AC1089" w:rsidRPr="005224B0">
        <w:rPr>
          <w:rFonts w:ascii="Times New Roman" w:hAnsi="Times New Roman" w:cs="Times New Roman"/>
          <w:sz w:val="24"/>
          <w:szCs w:val="24"/>
        </w:rPr>
        <w:t>tat.  Les salariés, très peu d'ouvriers et de nombreux techniciens sero</w:t>
      </w:r>
      <w:r w:rsidR="008C2EA8" w:rsidRPr="005224B0">
        <w:rPr>
          <w:rFonts w:ascii="Times New Roman" w:hAnsi="Times New Roman" w:cs="Times New Roman"/>
          <w:sz w:val="24"/>
          <w:szCs w:val="24"/>
        </w:rPr>
        <w:t>nt embauchés par la Société nationale d’étude et de construction de moteur d’avions (Snecma).</w:t>
      </w:r>
      <w:r w:rsidR="00443607" w:rsidRPr="005224B0">
        <w:rPr>
          <w:rFonts w:ascii="Times New Roman" w:hAnsi="Times New Roman" w:cs="Times New Roman"/>
          <w:sz w:val="24"/>
          <w:szCs w:val="24"/>
        </w:rPr>
        <w:t xml:space="preserve"> L’activité câblage est dissociée de l’activité connectique automobile qui s’appelle dorénavant connecteurs Cinch, société située à Villemur et qui appartient toujours à Labinal.</w:t>
      </w:r>
      <w:r w:rsidR="008C2EA8" w:rsidRPr="005224B0">
        <w:rPr>
          <w:rFonts w:ascii="Times New Roman" w:hAnsi="Times New Roman" w:cs="Times New Roman"/>
          <w:sz w:val="24"/>
          <w:szCs w:val="24"/>
        </w:rPr>
        <w:t xml:space="preserve"> </w:t>
      </w:r>
      <w:r w:rsidR="00EB06AC" w:rsidRPr="005224B0">
        <w:rPr>
          <w:rFonts w:ascii="Times New Roman" w:hAnsi="Times New Roman" w:cs="Times New Roman"/>
          <w:sz w:val="24"/>
          <w:szCs w:val="24"/>
        </w:rPr>
        <w:t>Dès</w:t>
      </w:r>
      <w:r w:rsidR="006A5791" w:rsidRPr="005224B0">
        <w:rPr>
          <w:rFonts w:ascii="Times New Roman" w:hAnsi="Times New Roman" w:cs="Times New Roman"/>
          <w:sz w:val="24"/>
          <w:szCs w:val="24"/>
        </w:rPr>
        <w:t xml:space="preserve"> que la société Snecma</w:t>
      </w:r>
      <w:r w:rsidR="008C2EA8" w:rsidRPr="005224B0">
        <w:rPr>
          <w:rFonts w:ascii="Times New Roman" w:hAnsi="Times New Roman" w:cs="Times New Roman"/>
          <w:sz w:val="24"/>
          <w:szCs w:val="24"/>
        </w:rPr>
        <w:t xml:space="preserve"> en voie de privatisation</w:t>
      </w:r>
      <w:r w:rsidR="006A5791" w:rsidRPr="005224B0">
        <w:rPr>
          <w:rFonts w:ascii="Times New Roman" w:hAnsi="Times New Roman" w:cs="Times New Roman"/>
          <w:sz w:val="24"/>
          <w:szCs w:val="24"/>
        </w:rPr>
        <w:t xml:space="preserve"> cède</w:t>
      </w:r>
      <w:r w:rsidR="007F03F3" w:rsidRPr="005224B0">
        <w:rPr>
          <w:rFonts w:ascii="Times New Roman" w:hAnsi="Times New Roman" w:cs="Times New Roman"/>
          <w:sz w:val="24"/>
          <w:szCs w:val="24"/>
        </w:rPr>
        <w:t xml:space="preserve"> en 2003</w:t>
      </w:r>
      <w:r w:rsidR="006A5791" w:rsidRPr="005224B0">
        <w:rPr>
          <w:rFonts w:ascii="Times New Roman" w:hAnsi="Times New Roman" w:cs="Times New Roman"/>
          <w:sz w:val="24"/>
          <w:szCs w:val="24"/>
        </w:rPr>
        <w:t xml:space="preserve"> l’activité connectique de Cinch au profit du groupe américain Molex, la volonté de ce groupe n’est</w:t>
      </w:r>
      <w:r w:rsidR="00416266" w:rsidRPr="005224B0">
        <w:rPr>
          <w:rFonts w:ascii="Times New Roman" w:hAnsi="Times New Roman" w:cs="Times New Roman"/>
          <w:sz w:val="24"/>
          <w:szCs w:val="24"/>
        </w:rPr>
        <w:t xml:space="preserve"> plus de conserver une activité productive à Ville</w:t>
      </w:r>
      <w:r w:rsidR="00443607" w:rsidRPr="005224B0">
        <w:rPr>
          <w:rFonts w:ascii="Times New Roman" w:hAnsi="Times New Roman" w:cs="Times New Roman"/>
          <w:sz w:val="24"/>
          <w:szCs w:val="24"/>
        </w:rPr>
        <w:t>mur. Lors du rachat, Molex reprend</w:t>
      </w:r>
      <w:r w:rsidR="00416266" w:rsidRPr="005224B0">
        <w:rPr>
          <w:rFonts w:ascii="Times New Roman" w:hAnsi="Times New Roman" w:cs="Times New Roman"/>
          <w:sz w:val="24"/>
          <w:szCs w:val="24"/>
        </w:rPr>
        <w:t xml:space="preserve"> </w:t>
      </w:r>
      <w:r w:rsidR="00443607" w:rsidRPr="005224B0">
        <w:rPr>
          <w:rFonts w:ascii="Times New Roman" w:hAnsi="Times New Roman" w:cs="Times New Roman"/>
          <w:sz w:val="24"/>
          <w:szCs w:val="24"/>
        </w:rPr>
        <w:t>les outils, les clients mais non</w:t>
      </w:r>
      <w:r w:rsidR="00416266" w:rsidRPr="005224B0">
        <w:rPr>
          <w:rFonts w:ascii="Times New Roman" w:hAnsi="Times New Roman" w:cs="Times New Roman"/>
          <w:sz w:val="24"/>
          <w:szCs w:val="24"/>
        </w:rPr>
        <w:t xml:space="preserve"> les bâtiments loués par Cinch. Le fait que les doubles des moules et de l’outillage soit transféré aux USA semble montrer que l’intention du groupe est</w:t>
      </w:r>
      <w:r w:rsidR="008D126C" w:rsidRPr="005224B0">
        <w:rPr>
          <w:rFonts w:ascii="Times New Roman" w:hAnsi="Times New Roman" w:cs="Times New Roman"/>
          <w:sz w:val="24"/>
          <w:szCs w:val="24"/>
        </w:rPr>
        <w:t xml:space="preserve"> simplement</w:t>
      </w:r>
      <w:r w:rsidR="00416266" w:rsidRPr="005224B0">
        <w:rPr>
          <w:rFonts w:ascii="Times New Roman" w:hAnsi="Times New Roman" w:cs="Times New Roman"/>
          <w:sz w:val="24"/>
          <w:szCs w:val="24"/>
        </w:rPr>
        <w:t xml:space="preserve"> d’éliminer un concurrent en vue d’absorber ses parts de marchés (Cabanis, 2010).</w:t>
      </w:r>
      <w:r w:rsidR="00433143" w:rsidRPr="005224B0">
        <w:rPr>
          <w:rFonts w:ascii="Times New Roman" w:hAnsi="Times New Roman" w:cs="Times New Roman"/>
          <w:sz w:val="24"/>
          <w:szCs w:val="24"/>
        </w:rPr>
        <w:t xml:space="preserve"> En octobre 2008, Molex indique</w:t>
      </w:r>
      <w:r w:rsidR="008D126C" w:rsidRPr="005224B0">
        <w:rPr>
          <w:rFonts w:ascii="Times New Roman" w:hAnsi="Times New Roman" w:cs="Times New Roman"/>
          <w:sz w:val="24"/>
          <w:szCs w:val="24"/>
        </w:rPr>
        <w:t xml:space="preserve"> au comité d’entreprise son projet de fermer le site de</w:t>
      </w:r>
      <w:r w:rsidR="00433143" w:rsidRPr="005224B0">
        <w:rPr>
          <w:rFonts w:ascii="Times New Roman" w:hAnsi="Times New Roman" w:cs="Times New Roman"/>
          <w:sz w:val="24"/>
          <w:szCs w:val="24"/>
        </w:rPr>
        <w:t xml:space="preserve"> production. Ce projet prend acte</w:t>
      </w:r>
      <w:r w:rsidR="008D126C" w:rsidRPr="005224B0">
        <w:rPr>
          <w:rFonts w:ascii="Times New Roman" w:hAnsi="Times New Roman" w:cs="Times New Roman"/>
          <w:sz w:val="24"/>
          <w:szCs w:val="24"/>
        </w:rPr>
        <w:t xml:space="preserve"> à la suite d’un plan de réorganisation mondial annoncé en juin 2007. La lutte des salariés, dont le nombre s’élève à 300, commence à s’organiser. Les salariés sont soutenus par le</w:t>
      </w:r>
      <w:r w:rsidR="00653B83" w:rsidRPr="005224B0">
        <w:rPr>
          <w:rFonts w:ascii="Times New Roman" w:hAnsi="Times New Roman" w:cs="Times New Roman"/>
          <w:sz w:val="24"/>
          <w:szCs w:val="24"/>
        </w:rPr>
        <w:t>s autorités locales (mairies  de</w:t>
      </w:r>
      <w:r w:rsidR="008D126C" w:rsidRPr="005224B0">
        <w:rPr>
          <w:rFonts w:ascii="Times New Roman" w:hAnsi="Times New Roman" w:cs="Times New Roman"/>
          <w:sz w:val="24"/>
          <w:szCs w:val="24"/>
        </w:rPr>
        <w:t xml:space="preserve"> Toulouse et de Villemur, élus de gauche</w:t>
      </w:r>
      <w:r w:rsidR="00F246AC" w:rsidRPr="005224B0">
        <w:rPr>
          <w:rFonts w:ascii="Times New Roman" w:hAnsi="Times New Roman" w:cs="Times New Roman"/>
          <w:sz w:val="24"/>
          <w:szCs w:val="24"/>
        </w:rPr>
        <w:t>, Conseil régional, etc.).</w:t>
      </w:r>
      <w:r w:rsidR="00443607" w:rsidRPr="005224B0">
        <w:rPr>
          <w:rFonts w:ascii="Times New Roman" w:hAnsi="Times New Roman" w:cs="Times New Roman"/>
          <w:sz w:val="24"/>
          <w:szCs w:val="24"/>
        </w:rPr>
        <w:t xml:space="preserve"> </w:t>
      </w:r>
    </w:p>
    <w:p w:rsidR="00F246AC" w:rsidRPr="005224B0" w:rsidRDefault="00F246AC" w:rsidP="00B50995">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La société Molex ne rencontrait pas de difficulté financière. Elle  était même à la pointe de la technologie dans la connectique automobile. C’est ce que confirme le cabinet</w:t>
      </w:r>
      <w:r w:rsidR="00FF505D" w:rsidRPr="005224B0">
        <w:rPr>
          <w:rFonts w:ascii="Times New Roman" w:hAnsi="Times New Roman" w:cs="Times New Roman"/>
          <w:sz w:val="24"/>
          <w:szCs w:val="24"/>
        </w:rPr>
        <w:t xml:space="preserve"> d’expertise comptable</w:t>
      </w:r>
      <w:r w:rsidRPr="005224B0">
        <w:rPr>
          <w:rFonts w:ascii="Times New Roman" w:hAnsi="Times New Roman" w:cs="Times New Roman"/>
          <w:sz w:val="24"/>
          <w:szCs w:val="24"/>
        </w:rPr>
        <w:t xml:space="preserve"> Syndex</w:t>
      </w:r>
      <w:r w:rsidR="00FF505D" w:rsidRPr="005224B0">
        <w:rPr>
          <w:rFonts w:ascii="Times New Roman" w:hAnsi="Times New Roman" w:cs="Times New Roman"/>
          <w:sz w:val="24"/>
          <w:szCs w:val="24"/>
        </w:rPr>
        <w:t xml:space="preserve"> sollicité par le comité d’entreprise</w:t>
      </w:r>
      <w:r w:rsidR="00B50995" w:rsidRPr="005224B0">
        <w:rPr>
          <w:rFonts w:ascii="Times New Roman" w:hAnsi="Times New Roman" w:cs="Times New Roman"/>
          <w:sz w:val="24"/>
          <w:szCs w:val="24"/>
        </w:rPr>
        <w:t>.</w:t>
      </w:r>
    </w:p>
    <w:p w:rsidR="00B50995" w:rsidRPr="005224B0" w:rsidRDefault="00B50995" w:rsidP="00B50995">
      <w:pPr>
        <w:pStyle w:val="Sansinterligne"/>
        <w:jc w:val="both"/>
        <w:rPr>
          <w:rFonts w:ascii="Times New Roman" w:hAnsi="Times New Roman" w:cs="Times New Roman"/>
          <w:sz w:val="24"/>
          <w:szCs w:val="24"/>
        </w:rPr>
      </w:pPr>
    </w:p>
    <w:p w:rsidR="00F246AC" w:rsidRPr="005224B0" w:rsidRDefault="00F246AC"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Le rapport montre que depuis fin 2006, chiffes à l’appui et jusqu’</w:t>
      </w:r>
      <w:r w:rsidR="00D1300E" w:rsidRPr="005224B0">
        <w:rPr>
          <w:rFonts w:ascii="Times New Roman" w:hAnsi="Times New Roman" w:cs="Times New Roman"/>
          <w:sz w:val="24"/>
          <w:szCs w:val="24"/>
        </w:rPr>
        <w:t>en février 2009, l</w:t>
      </w:r>
      <w:r w:rsidRPr="005224B0">
        <w:rPr>
          <w:rFonts w:ascii="Times New Roman" w:hAnsi="Times New Roman" w:cs="Times New Roman"/>
          <w:sz w:val="24"/>
          <w:szCs w:val="24"/>
        </w:rPr>
        <w:t>’usine de Villemur a généré le plus fort taux de résultat parmi l’ensemble des sites de la division auto de Molex »</w:t>
      </w:r>
      <w:r w:rsidR="00D1300E" w:rsidRPr="005224B0">
        <w:rPr>
          <w:rFonts w:ascii="Times New Roman" w:hAnsi="Times New Roman" w:cs="Times New Roman"/>
          <w:sz w:val="24"/>
          <w:szCs w:val="24"/>
        </w:rPr>
        <w:t xml:space="preserve"> (Cabanis, op.cit., 2010).</w:t>
      </w:r>
    </w:p>
    <w:p w:rsidR="00FF505D" w:rsidRPr="005224B0" w:rsidRDefault="00FF505D" w:rsidP="00486568">
      <w:pPr>
        <w:pStyle w:val="Sansinterligne"/>
        <w:jc w:val="both"/>
        <w:rPr>
          <w:rFonts w:ascii="Times New Roman" w:hAnsi="Times New Roman" w:cs="Times New Roman"/>
          <w:sz w:val="24"/>
          <w:szCs w:val="24"/>
        </w:rPr>
      </w:pPr>
    </w:p>
    <w:p w:rsidR="00FF505D" w:rsidRPr="005224B0" w:rsidRDefault="00FF505D"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La bataille juridique commence en février 2009. En mai 2010 le tribunal correctionnel de Toulouse  confirme la légitimité de l’attitude et du combat </w:t>
      </w:r>
      <w:r w:rsidR="00887C53" w:rsidRPr="005224B0">
        <w:rPr>
          <w:rFonts w:ascii="Times New Roman" w:hAnsi="Times New Roman" w:cs="Times New Roman"/>
          <w:sz w:val="24"/>
          <w:szCs w:val="24"/>
        </w:rPr>
        <w:t>« </w:t>
      </w:r>
      <w:r w:rsidRPr="005224B0">
        <w:rPr>
          <w:rFonts w:ascii="Times New Roman" w:hAnsi="Times New Roman" w:cs="Times New Roman"/>
          <w:i/>
          <w:sz w:val="24"/>
          <w:szCs w:val="24"/>
        </w:rPr>
        <w:t>des Molex</w:t>
      </w:r>
      <w:r w:rsidR="00887C53" w:rsidRPr="005224B0">
        <w:rPr>
          <w:rFonts w:ascii="Times New Roman" w:hAnsi="Times New Roman" w:cs="Times New Roman"/>
          <w:sz w:val="24"/>
          <w:szCs w:val="24"/>
        </w:rPr>
        <w:t> »</w:t>
      </w:r>
      <w:r w:rsidRPr="005224B0">
        <w:rPr>
          <w:rFonts w:ascii="Times New Roman" w:hAnsi="Times New Roman" w:cs="Times New Roman"/>
          <w:sz w:val="24"/>
          <w:szCs w:val="24"/>
        </w:rPr>
        <w:t>. Deux des dirigeants de la société sont condamnés à 6 mois de prisons avec sursis</w:t>
      </w:r>
      <w:r w:rsidR="00887C53" w:rsidRPr="005224B0">
        <w:rPr>
          <w:rFonts w:ascii="Times New Roman" w:hAnsi="Times New Roman" w:cs="Times New Roman"/>
          <w:sz w:val="24"/>
          <w:szCs w:val="24"/>
        </w:rPr>
        <w:t xml:space="preserve"> et 10 000 euros d’amende chacun pour « délit d’entrave » au comité d’entreprise.</w:t>
      </w:r>
    </w:p>
    <w:p w:rsidR="007F03F3" w:rsidRPr="005224B0" w:rsidRDefault="00A07C81" w:rsidP="00B50995">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En septembre 2009, l'intersyndicale se fissure</w:t>
      </w:r>
      <w:r w:rsidR="00B50995" w:rsidRPr="005224B0">
        <w:rPr>
          <w:rFonts w:ascii="Times New Roman" w:hAnsi="Times New Roman" w:cs="Times New Roman"/>
          <w:sz w:val="24"/>
          <w:szCs w:val="24"/>
        </w:rPr>
        <w:t xml:space="preserve"> un peu</w:t>
      </w:r>
      <w:r w:rsidRPr="005224B0">
        <w:rPr>
          <w:rFonts w:ascii="Times New Roman" w:hAnsi="Times New Roman" w:cs="Times New Roman"/>
          <w:sz w:val="24"/>
          <w:szCs w:val="24"/>
        </w:rPr>
        <w:t>, une majorité de salariés vote le plan de sauvegarde de l'emploi aux conditions de</w:t>
      </w:r>
      <w:r w:rsidR="00705172" w:rsidRPr="005224B0">
        <w:rPr>
          <w:rFonts w:ascii="Times New Roman" w:hAnsi="Times New Roman" w:cs="Times New Roman"/>
          <w:sz w:val="24"/>
          <w:szCs w:val="24"/>
        </w:rPr>
        <w:t xml:space="preserve"> la société a</w:t>
      </w:r>
      <w:r w:rsidRPr="005224B0">
        <w:rPr>
          <w:rFonts w:ascii="Times New Roman" w:hAnsi="Times New Roman" w:cs="Times New Roman"/>
          <w:sz w:val="24"/>
          <w:szCs w:val="24"/>
        </w:rPr>
        <w:t>méricain</w:t>
      </w:r>
      <w:r w:rsidR="00705172" w:rsidRPr="005224B0">
        <w:rPr>
          <w:rFonts w:ascii="Times New Roman" w:hAnsi="Times New Roman" w:cs="Times New Roman"/>
          <w:sz w:val="24"/>
          <w:szCs w:val="24"/>
        </w:rPr>
        <w:t>e</w:t>
      </w:r>
      <w:r w:rsidRPr="005224B0">
        <w:rPr>
          <w:rFonts w:ascii="Times New Roman" w:hAnsi="Times New Roman" w:cs="Times New Roman"/>
          <w:sz w:val="24"/>
          <w:szCs w:val="24"/>
        </w:rPr>
        <w:t>.</w:t>
      </w:r>
    </w:p>
    <w:p w:rsidR="00B50995" w:rsidRPr="005224B0" w:rsidRDefault="00A07C81" w:rsidP="00B50995">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 Les dirigeants de Molex </w:t>
      </w:r>
      <w:r w:rsidR="00EA1AA6" w:rsidRPr="005224B0">
        <w:rPr>
          <w:rFonts w:ascii="Times New Roman" w:hAnsi="Times New Roman" w:cs="Times New Roman"/>
          <w:sz w:val="24"/>
          <w:szCs w:val="24"/>
        </w:rPr>
        <w:t>ont réussi à imposer</w:t>
      </w:r>
      <w:r w:rsidRPr="005224B0">
        <w:rPr>
          <w:rFonts w:ascii="Times New Roman" w:hAnsi="Times New Roman" w:cs="Times New Roman"/>
          <w:sz w:val="24"/>
          <w:szCs w:val="24"/>
        </w:rPr>
        <w:t xml:space="preserve"> leur logique</w:t>
      </w:r>
      <w:r w:rsidR="00705172" w:rsidRPr="005224B0">
        <w:rPr>
          <w:rFonts w:ascii="Times New Roman" w:hAnsi="Times New Roman" w:cs="Times New Roman"/>
          <w:sz w:val="24"/>
          <w:szCs w:val="24"/>
        </w:rPr>
        <w:t xml:space="preserve"> et à contourner systématiquement le droit du travail (une demi-douzaine de jugements ont été rendus en faveur des salariés)</w:t>
      </w:r>
      <w:r w:rsidRPr="005224B0">
        <w:rPr>
          <w:rFonts w:ascii="Times New Roman" w:hAnsi="Times New Roman" w:cs="Times New Roman"/>
          <w:sz w:val="24"/>
          <w:szCs w:val="24"/>
        </w:rPr>
        <w:t>.</w:t>
      </w:r>
      <w:r w:rsidR="00EA1AA6" w:rsidRPr="005224B0">
        <w:rPr>
          <w:rFonts w:ascii="Times New Roman" w:hAnsi="Times New Roman" w:cs="Times New Roman"/>
          <w:sz w:val="24"/>
          <w:szCs w:val="24"/>
        </w:rPr>
        <w:t xml:space="preserve"> </w:t>
      </w:r>
      <w:r w:rsidR="00705172" w:rsidRPr="005224B0">
        <w:rPr>
          <w:rFonts w:ascii="Times New Roman" w:hAnsi="Times New Roman" w:cs="Times New Roman"/>
          <w:sz w:val="24"/>
          <w:szCs w:val="24"/>
        </w:rPr>
        <w:t>Les compétences développées en Haute-Garonne sont désormais exploitées sur le sol américain et les machines les plus modernes ont traversé l'Atlantique</w:t>
      </w:r>
      <w:r w:rsidR="00433143" w:rsidRPr="005224B0">
        <w:rPr>
          <w:rFonts w:ascii="Times New Roman" w:hAnsi="Times New Roman" w:cs="Times New Roman"/>
          <w:sz w:val="24"/>
          <w:szCs w:val="24"/>
        </w:rPr>
        <w:t>.</w:t>
      </w:r>
      <w:r w:rsidR="00B50995" w:rsidRPr="005224B0">
        <w:rPr>
          <w:rFonts w:ascii="Times New Roman" w:hAnsi="Times New Roman" w:cs="Times New Roman"/>
          <w:sz w:val="24"/>
          <w:szCs w:val="24"/>
        </w:rPr>
        <w:t xml:space="preserve"> Il apparaît également qu’un certain </w:t>
      </w:r>
      <w:r w:rsidR="00B50995" w:rsidRPr="005224B0">
        <w:rPr>
          <w:rFonts w:ascii="Times New Roman" w:hAnsi="Times New Roman" w:cs="Times New Roman"/>
          <w:sz w:val="24"/>
          <w:szCs w:val="24"/>
        </w:rPr>
        <w:lastRenderedPageBreak/>
        <w:t xml:space="preserve">nombre de cadres ont aidé la direction en faisant des copies de machines ou de brevets pour les transférer aux États-Unis.  </w:t>
      </w:r>
    </w:p>
    <w:p w:rsidR="00EA1AA6" w:rsidRPr="005224B0" w:rsidRDefault="00700585"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w:t>
      </w:r>
      <w:r w:rsidR="00433143" w:rsidRPr="005224B0">
        <w:rPr>
          <w:rFonts w:ascii="Times New Roman" w:hAnsi="Times New Roman" w:cs="Times New Roman"/>
          <w:sz w:val="24"/>
          <w:szCs w:val="24"/>
        </w:rPr>
        <w:t>a lut</w:t>
      </w:r>
      <w:r w:rsidRPr="005224B0">
        <w:rPr>
          <w:rFonts w:ascii="Times New Roman" w:hAnsi="Times New Roman" w:cs="Times New Roman"/>
          <w:sz w:val="24"/>
          <w:szCs w:val="24"/>
        </w:rPr>
        <w:t>te des salariés, qualifiée d’exemplaire par de n</w:t>
      </w:r>
      <w:r w:rsidR="00653B83" w:rsidRPr="005224B0">
        <w:rPr>
          <w:rFonts w:ascii="Times New Roman" w:hAnsi="Times New Roman" w:cs="Times New Roman"/>
          <w:sz w:val="24"/>
          <w:szCs w:val="24"/>
        </w:rPr>
        <w:t>ombreux observateurs n’ont pu</w:t>
      </w:r>
      <w:r w:rsidRPr="005224B0">
        <w:rPr>
          <w:rFonts w:ascii="Times New Roman" w:hAnsi="Times New Roman" w:cs="Times New Roman"/>
          <w:sz w:val="24"/>
          <w:szCs w:val="24"/>
        </w:rPr>
        <w:t xml:space="preserve"> cependant se déployer au-delà d’un certain seuil</w:t>
      </w:r>
      <w:r w:rsidR="00443607" w:rsidRPr="005224B0">
        <w:rPr>
          <w:rFonts w:ascii="Times New Roman" w:hAnsi="Times New Roman" w:cs="Times New Roman"/>
          <w:sz w:val="24"/>
          <w:szCs w:val="24"/>
        </w:rPr>
        <w:t xml:space="preserve">. </w:t>
      </w:r>
      <w:r w:rsidR="00B50995" w:rsidRPr="005224B0">
        <w:rPr>
          <w:rFonts w:ascii="Times New Roman" w:hAnsi="Times New Roman" w:cs="Times New Roman"/>
          <w:sz w:val="24"/>
          <w:szCs w:val="24"/>
        </w:rPr>
        <w:t>Les salariés ont probablement gagné une bataille dans l’opinion publique, en particulier auprès d’une partie des élus et des médias. Mais les logiques économiques et financières appuyées par des logiques politiques au plus haut niveau de l’État sont restées dominantes</w:t>
      </w:r>
      <w:r w:rsidR="00C0510B" w:rsidRPr="005224B0">
        <w:rPr>
          <w:rFonts w:ascii="Times New Roman" w:hAnsi="Times New Roman" w:cs="Times New Roman"/>
          <w:sz w:val="24"/>
          <w:szCs w:val="24"/>
        </w:rPr>
        <w:t xml:space="preserve"> et l’ont emporté sur tout</w:t>
      </w:r>
      <w:r w:rsidR="00462341" w:rsidRPr="005224B0">
        <w:rPr>
          <w:rFonts w:ascii="Times New Roman" w:hAnsi="Times New Roman" w:cs="Times New Roman"/>
          <w:sz w:val="24"/>
          <w:szCs w:val="24"/>
        </w:rPr>
        <w:t>e</w:t>
      </w:r>
      <w:r w:rsidR="00C0510B" w:rsidRPr="005224B0">
        <w:rPr>
          <w:rFonts w:ascii="Times New Roman" w:hAnsi="Times New Roman" w:cs="Times New Roman"/>
          <w:sz w:val="24"/>
          <w:szCs w:val="24"/>
        </w:rPr>
        <w:t xml:space="preserve"> autre considération liée au travail</w:t>
      </w:r>
      <w:r w:rsidR="00462341" w:rsidRPr="005224B0">
        <w:rPr>
          <w:rFonts w:ascii="Times New Roman" w:hAnsi="Times New Roman" w:cs="Times New Roman"/>
          <w:sz w:val="24"/>
          <w:szCs w:val="24"/>
        </w:rPr>
        <w:t xml:space="preserve"> et à la qualité des biens et services produits</w:t>
      </w:r>
      <w:r w:rsidR="00B50995" w:rsidRPr="005224B0">
        <w:rPr>
          <w:rFonts w:ascii="Times New Roman" w:hAnsi="Times New Roman" w:cs="Times New Roman"/>
          <w:sz w:val="24"/>
          <w:szCs w:val="24"/>
        </w:rPr>
        <w:t xml:space="preserve">. </w:t>
      </w:r>
    </w:p>
    <w:p w:rsidR="007F03F3" w:rsidRPr="005224B0" w:rsidRDefault="007F03F3"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Dans l’ouvrage </w:t>
      </w:r>
      <w:r w:rsidRPr="005224B0">
        <w:rPr>
          <w:rFonts w:ascii="Times New Roman" w:hAnsi="Times New Roman" w:cs="Times New Roman"/>
          <w:i/>
          <w:sz w:val="24"/>
          <w:szCs w:val="24"/>
        </w:rPr>
        <w:t>Portrait d’une lutte, « Les Molex » pour mémoire</w:t>
      </w:r>
      <w:r w:rsidR="006B31A4" w:rsidRPr="005224B0">
        <w:rPr>
          <w:rFonts w:ascii="Times New Roman" w:hAnsi="Times New Roman" w:cs="Times New Roman"/>
          <w:i/>
          <w:sz w:val="24"/>
          <w:szCs w:val="24"/>
        </w:rPr>
        <w:t xml:space="preserve">, </w:t>
      </w:r>
      <w:r w:rsidR="006B31A4" w:rsidRPr="005224B0">
        <w:rPr>
          <w:rFonts w:ascii="Times New Roman" w:hAnsi="Times New Roman" w:cs="Times New Roman"/>
          <w:sz w:val="24"/>
          <w:szCs w:val="24"/>
        </w:rPr>
        <w:t>des salariés analysent les raisons de leur lutte</w:t>
      </w:r>
      <w:r w:rsidR="00C0510B" w:rsidRPr="005224B0">
        <w:rPr>
          <w:rFonts w:ascii="Times New Roman" w:hAnsi="Times New Roman" w:cs="Times New Roman"/>
          <w:sz w:val="24"/>
          <w:szCs w:val="24"/>
        </w:rPr>
        <w:t xml:space="preserve"> et la portée de leur combat</w:t>
      </w:r>
      <w:r w:rsidR="006B31A4" w:rsidRPr="005224B0">
        <w:rPr>
          <w:rFonts w:ascii="Times New Roman" w:hAnsi="Times New Roman" w:cs="Times New Roman"/>
          <w:sz w:val="24"/>
          <w:szCs w:val="24"/>
        </w:rPr>
        <w:t>. Ainsi, Alexis Antoine qui a travaillé 11 ans sur le site comme régleur sur presse à injecter et comme responsable d’équipe indique :</w:t>
      </w:r>
    </w:p>
    <w:p w:rsidR="006B31A4" w:rsidRPr="005224B0" w:rsidRDefault="006B31A4" w:rsidP="00486568">
      <w:pPr>
        <w:pStyle w:val="Sansinterligne"/>
        <w:jc w:val="both"/>
        <w:rPr>
          <w:rFonts w:ascii="Times New Roman" w:hAnsi="Times New Roman" w:cs="Times New Roman"/>
          <w:sz w:val="24"/>
          <w:szCs w:val="24"/>
        </w:rPr>
      </w:pPr>
    </w:p>
    <w:p w:rsidR="006B31A4" w:rsidRPr="005224B0" w:rsidRDefault="006B31A4"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La sauvegarde de l’outil de travail a été notre principale motivation. C’est ce qui a fait tenir cette lutte dans un grand élan de solidarité »</w:t>
      </w:r>
      <w:r w:rsidR="005A05B2" w:rsidRPr="005224B0">
        <w:rPr>
          <w:rFonts w:ascii="Times New Roman" w:hAnsi="Times New Roman" w:cs="Times New Roman"/>
          <w:sz w:val="24"/>
          <w:szCs w:val="24"/>
        </w:rPr>
        <w:t xml:space="preserve"> (p.66)</w:t>
      </w:r>
      <w:r w:rsidRPr="005224B0">
        <w:rPr>
          <w:rFonts w:ascii="Times New Roman" w:hAnsi="Times New Roman" w:cs="Times New Roman"/>
          <w:sz w:val="24"/>
          <w:szCs w:val="24"/>
        </w:rPr>
        <w:t>.</w:t>
      </w:r>
    </w:p>
    <w:p w:rsidR="00C0510B" w:rsidRPr="005224B0" w:rsidRDefault="00C0510B" w:rsidP="00486568">
      <w:pPr>
        <w:pStyle w:val="Sansinterligne"/>
        <w:jc w:val="both"/>
        <w:rPr>
          <w:rFonts w:ascii="Times New Roman" w:hAnsi="Times New Roman" w:cs="Times New Roman"/>
          <w:sz w:val="24"/>
          <w:szCs w:val="24"/>
        </w:rPr>
      </w:pPr>
    </w:p>
    <w:p w:rsidR="00C0510B" w:rsidRPr="005224B0" w:rsidRDefault="00C0510B"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Michel  Ratinaud, délégué du personnel CFE-CGC a travaillé durant 35 ans sur le site comme responsable des chiffrages des données techniques. Il souligne :</w:t>
      </w:r>
    </w:p>
    <w:p w:rsidR="00C0510B" w:rsidRPr="005224B0" w:rsidRDefault="00C0510B" w:rsidP="00486568">
      <w:pPr>
        <w:pStyle w:val="Sansinterligne"/>
        <w:jc w:val="both"/>
        <w:rPr>
          <w:rFonts w:ascii="Times New Roman" w:hAnsi="Times New Roman" w:cs="Times New Roman"/>
          <w:sz w:val="24"/>
          <w:szCs w:val="24"/>
        </w:rPr>
      </w:pPr>
    </w:p>
    <w:p w:rsidR="00C0510B" w:rsidRPr="005224B0" w:rsidRDefault="00C0510B"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Tout était orchestré dès le rachat de Cinch : l’unique objectif de Molex était d’éliminer un concurrent, sans grandir pour autant. Ce sont les femmes et les hommes qui font la valeur d’une entreprise. Ils nous ont dépossédés »</w:t>
      </w:r>
      <w:r w:rsidR="005A05B2" w:rsidRPr="005224B0">
        <w:rPr>
          <w:rFonts w:ascii="Times New Roman" w:hAnsi="Times New Roman" w:cs="Times New Roman"/>
          <w:sz w:val="24"/>
          <w:szCs w:val="24"/>
        </w:rPr>
        <w:t xml:space="preserve"> (p. 30)</w:t>
      </w:r>
      <w:r w:rsidRPr="005224B0">
        <w:rPr>
          <w:rFonts w:ascii="Times New Roman" w:hAnsi="Times New Roman" w:cs="Times New Roman"/>
          <w:sz w:val="24"/>
          <w:szCs w:val="24"/>
        </w:rPr>
        <w:t>.</w:t>
      </w:r>
    </w:p>
    <w:p w:rsidR="00462341" w:rsidRPr="005224B0" w:rsidRDefault="00462341" w:rsidP="00486568">
      <w:pPr>
        <w:pStyle w:val="Sansinterligne"/>
        <w:jc w:val="both"/>
        <w:rPr>
          <w:rFonts w:ascii="Times New Roman" w:hAnsi="Times New Roman" w:cs="Times New Roman"/>
          <w:sz w:val="24"/>
          <w:szCs w:val="24"/>
        </w:rPr>
      </w:pPr>
    </w:p>
    <w:p w:rsidR="00462341" w:rsidRPr="005224B0" w:rsidRDefault="006006F2"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Les </w:t>
      </w:r>
      <w:r w:rsidR="00462341" w:rsidRPr="005224B0">
        <w:rPr>
          <w:rFonts w:ascii="Times New Roman" w:hAnsi="Times New Roman" w:cs="Times New Roman"/>
          <w:sz w:val="24"/>
          <w:szCs w:val="24"/>
        </w:rPr>
        <w:t>salariés</w:t>
      </w:r>
      <w:r w:rsidRPr="005224B0">
        <w:rPr>
          <w:rFonts w:ascii="Times New Roman" w:hAnsi="Times New Roman" w:cs="Times New Roman"/>
          <w:sz w:val="24"/>
          <w:szCs w:val="24"/>
        </w:rPr>
        <w:t xml:space="preserve"> expriment des sentiments qui se déploient sur </w:t>
      </w:r>
      <w:r w:rsidR="00155634" w:rsidRPr="005224B0">
        <w:rPr>
          <w:rFonts w:ascii="Times New Roman" w:hAnsi="Times New Roman" w:cs="Times New Roman"/>
          <w:sz w:val="24"/>
          <w:szCs w:val="24"/>
        </w:rPr>
        <w:t xml:space="preserve"> </w:t>
      </w:r>
      <w:r w:rsidR="00462341" w:rsidRPr="005224B0">
        <w:rPr>
          <w:rFonts w:ascii="Times New Roman" w:hAnsi="Times New Roman" w:cs="Times New Roman"/>
          <w:sz w:val="24"/>
          <w:szCs w:val="24"/>
        </w:rPr>
        <w:t xml:space="preserve">plusieurs registres. La déception et la colère côtoient la fierté </w:t>
      </w:r>
      <w:r w:rsidR="00EB06AC" w:rsidRPr="005224B0">
        <w:rPr>
          <w:rFonts w:ascii="Times New Roman" w:hAnsi="Times New Roman" w:cs="Times New Roman"/>
          <w:sz w:val="24"/>
          <w:szCs w:val="24"/>
        </w:rPr>
        <w:t>« </w:t>
      </w:r>
      <w:r w:rsidR="00462341" w:rsidRPr="005224B0">
        <w:rPr>
          <w:rFonts w:ascii="Times New Roman" w:hAnsi="Times New Roman" w:cs="Times New Roman"/>
          <w:sz w:val="24"/>
          <w:szCs w:val="24"/>
        </w:rPr>
        <w:t>d’avoir tenu</w:t>
      </w:r>
      <w:r w:rsidR="00EB06AC" w:rsidRPr="005224B0">
        <w:rPr>
          <w:rFonts w:ascii="Times New Roman" w:hAnsi="Times New Roman" w:cs="Times New Roman"/>
          <w:sz w:val="24"/>
          <w:szCs w:val="24"/>
        </w:rPr>
        <w:t> »</w:t>
      </w:r>
      <w:r w:rsidR="00462341" w:rsidRPr="005224B0">
        <w:rPr>
          <w:rFonts w:ascii="Times New Roman" w:hAnsi="Times New Roman" w:cs="Times New Roman"/>
          <w:sz w:val="24"/>
          <w:szCs w:val="24"/>
        </w:rPr>
        <w:t xml:space="preserve"> jusqu’au bout et de n’avoir pas cédé face au cynisme d’une direction capable d’utiliser le mensonge pour parvenir à ses fins. Mais l’impuissance domine</w:t>
      </w:r>
      <w:r w:rsidR="00EB06AC" w:rsidRPr="005224B0">
        <w:rPr>
          <w:rFonts w:ascii="Times New Roman" w:hAnsi="Times New Roman" w:cs="Times New Roman"/>
          <w:sz w:val="24"/>
          <w:szCs w:val="24"/>
        </w:rPr>
        <w:t xml:space="preserve"> le plus souvent</w:t>
      </w:r>
      <w:r w:rsidR="00462341" w:rsidRPr="005224B0">
        <w:rPr>
          <w:rFonts w:ascii="Times New Roman" w:hAnsi="Times New Roman" w:cs="Times New Roman"/>
          <w:sz w:val="24"/>
          <w:szCs w:val="24"/>
        </w:rPr>
        <w:t xml:space="preserve"> sans pour autant s’enfermer dans une forme</w:t>
      </w:r>
      <w:r w:rsidR="00155634" w:rsidRPr="005224B0">
        <w:rPr>
          <w:rFonts w:ascii="Times New Roman" w:hAnsi="Times New Roman" w:cs="Times New Roman"/>
          <w:sz w:val="24"/>
          <w:szCs w:val="24"/>
        </w:rPr>
        <w:t xml:space="preserve"> définitive</w:t>
      </w:r>
      <w:r w:rsidR="00462341" w:rsidRPr="005224B0">
        <w:rPr>
          <w:rFonts w:ascii="Times New Roman" w:hAnsi="Times New Roman" w:cs="Times New Roman"/>
          <w:sz w:val="24"/>
          <w:szCs w:val="24"/>
        </w:rPr>
        <w:t xml:space="preserve"> de passivité.</w:t>
      </w:r>
      <w:r w:rsidR="00155634" w:rsidRPr="005224B0">
        <w:rPr>
          <w:rFonts w:ascii="Times New Roman" w:hAnsi="Times New Roman" w:cs="Times New Roman"/>
          <w:sz w:val="24"/>
          <w:szCs w:val="24"/>
        </w:rPr>
        <w:t xml:space="preserve"> C’est ce que signifie Eric Vidal, agent d’ordonnancement durant 29 ans sur le site :</w:t>
      </w:r>
    </w:p>
    <w:p w:rsidR="00155634" w:rsidRPr="005224B0" w:rsidRDefault="00155634" w:rsidP="00486568">
      <w:pPr>
        <w:pStyle w:val="Sansinterligne"/>
        <w:jc w:val="both"/>
        <w:rPr>
          <w:rFonts w:ascii="Times New Roman" w:hAnsi="Times New Roman" w:cs="Times New Roman"/>
          <w:sz w:val="24"/>
          <w:szCs w:val="24"/>
        </w:rPr>
      </w:pPr>
    </w:p>
    <w:p w:rsidR="00155634" w:rsidRPr="005224B0" w:rsidRDefault="00155634"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Il fallait démontrer et lutter pour que ce genre de situation ne se reproduise plus, que ce type de capitalisme cesse. Mais aujourd’hui même les politiques sont impuissants face aux lobbies financiers »</w:t>
      </w:r>
      <w:r w:rsidR="005A05B2" w:rsidRPr="005224B0">
        <w:rPr>
          <w:rFonts w:ascii="Times New Roman" w:hAnsi="Times New Roman" w:cs="Times New Roman"/>
          <w:sz w:val="24"/>
          <w:szCs w:val="24"/>
        </w:rPr>
        <w:t xml:space="preserve"> (p.64)</w:t>
      </w:r>
      <w:r w:rsidRPr="005224B0">
        <w:rPr>
          <w:rFonts w:ascii="Times New Roman" w:hAnsi="Times New Roman" w:cs="Times New Roman"/>
          <w:sz w:val="24"/>
          <w:szCs w:val="24"/>
        </w:rPr>
        <w:t>.</w:t>
      </w:r>
    </w:p>
    <w:p w:rsidR="00155634" w:rsidRPr="005224B0" w:rsidRDefault="00155634" w:rsidP="00486568">
      <w:pPr>
        <w:pStyle w:val="Sansinterligne"/>
        <w:jc w:val="both"/>
        <w:rPr>
          <w:rFonts w:ascii="Times New Roman" w:hAnsi="Times New Roman" w:cs="Times New Roman"/>
          <w:sz w:val="24"/>
          <w:szCs w:val="24"/>
        </w:rPr>
      </w:pPr>
    </w:p>
    <w:p w:rsidR="00155634" w:rsidRPr="005224B0" w:rsidRDefault="00155634"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Guy Pavan, délégué syndical CGT et technicien durant 33 ans sur le site le dit encore plus clairement et plus succintement :</w:t>
      </w:r>
    </w:p>
    <w:p w:rsidR="00155634" w:rsidRPr="005224B0" w:rsidRDefault="00155634" w:rsidP="00486568">
      <w:pPr>
        <w:pStyle w:val="Sansinterligne"/>
        <w:jc w:val="both"/>
        <w:rPr>
          <w:rFonts w:ascii="Times New Roman" w:hAnsi="Times New Roman" w:cs="Times New Roman"/>
          <w:sz w:val="24"/>
          <w:szCs w:val="24"/>
        </w:rPr>
      </w:pPr>
    </w:p>
    <w:p w:rsidR="00155634" w:rsidRPr="005224B0" w:rsidRDefault="00155634"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En toute illégalité ils sont quand même arrivés à leurs fins. Tout ça doit changer »</w:t>
      </w:r>
      <w:r w:rsidR="005A05B2" w:rsidRPr="005224B0">
        <w:rPr>
          <w:rFonts w:ascii="Times New Roman" w:hAnsi="Times New Roman" w:cs="Times New Roman"/>
          <w:sz w:val="24"/>
          <w:szCs w:val="24"/>
        </w:rPr>
        <w:t xml:space="preserve"> (p.53)</w:t>
      </w:r>
      <w:r w:rsidRPr="005224B0">
        <w:rPr>
          <w:rFonts w:ascii="Times New Roman" w:hAnsi="Times New Roman" w:cs="Times New Roman"/>
          <w:sz w:val="24"/>
          <w:szCs w:val="24"/>
        </w:rPr>
        <w:t>.</w:t>
      </w:r>
    </w:p>
    <w:p w:rsidR="00EB06AC" w:rsidRPr="005224B0" w:rsidRDefault="00EB06AC" w:rsidP="00486568">
      <w:pPr>
        <w:pStyle w:val="Sansinterligne"/>
        <w:jc w:val="both"/>
        <w:rPr>
          <w:rFonts w:ascii="Times New Roman" w:hAnsi="Times New Roman" w:cs="Times New Roman"/>
          <w:sz w:val="24"/>
          <w:szCs w:val="24"/>
        </w:rPr>
      </w:pPr>
    </w:p>
    <w:p w:rsidR="00FA220A" w:rsidRDefault="00EB06AC"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Dans le cas de la société Molex, l’entreprise est une structure productive utilisée avant tout</w:t>
      </w:r>
      <w:r w:rsidR="00D5665F" w:rsidRPr="005224B0">
        <w:rPr>
          <w:rFonts w:ascii="Times New Roman" w:hAnsi="Times New Roman" w:cs="Times New Roman"/>
          <w:sz w:val="24"/>
          <w:szCs w:val="24"/>
        </w:rPr>
        <w:t xml:space="preserve"> comme</w:t>
      </w:r>
      <w:r w:rsidRPr="005224B0">
        <w:rPr>
          <w:rFonts w:ascii="Times New Roman" w:hAnsi="Times New Roman" w:cs="Times New Roman"/>
          <w:sz w:val="24"/>
          <w:szCs w:val="24"/>
        </w:rPr>
        <w:t xml:space="preserve"> un instrument au service des détenteurs de capitaux (actionnaires de contrôle</w:t>
      </w:r>
      <w:r w:rsidR="00612D14" w:rsidRPr="005224B0">
        <w:rPr>
          <w:rFonts w:ascii="Times New Roman" w:hAnsi="Times New Roman" w:cs="Times New Roman"/>
          <w:sz w:val="24"/>
          <w:szCs w:val="24"/>
        </w:rPr>
        <w:t xml:space="preserve"> </w:t>
      </w:r>
      <w:r w:rsidRPr="005224B0">
        <w:rPr>
          <w:rFonts w:ascii="Times New Roman" w:hAnsi="Times New Roman" w:cs="Times New Roman"/>
          <w:sz w:val="24"/>
          <w:szCs w:val="24"/>
        </w:rPr>
        <w:t>et</w:t>
      </w:r>
      <w:r w:rsidR="00612D14" w:rsidRPr="005224B0">
        <w:rPr>
          <w:rFonts w:ascii="Times New Roman" w:hAnsi="Times New Roman" w:cs="Times New Roman"/>
          <w:sz w:val="24"/>
          <w:szCs w:val="24"/>
        </w:rPr>
        <w:t xml:space="preserve"> cadres</w:t>
      </w:r>
      <w:r w:rsidRPr="005224B0">
        <w:rPr>
          <w:rFonts w:ascii="Times New Roman" w:hAnsi="Times New Roman" w:cs="Times New Roman"/>
          <w:sz w:val="24"/>
          <w:szCs w:val="24"/>
        </w:rPr>
        <w:t xml:space="preserve"> dirigeants de confiance).</w:t>
      </w:r>
      <w:r w:rsidR="00612D14" w:rsidRPr="005224B0">
        <w:rPr>
          <w:rFonts w:ascii="Times New Roman" w:hAnsi="Times New Roman" w:cs="Times New Roman"/>
          <w:sz w:val="24"/>
          <w:szCs w:val="24"/>
        </w:rPr>
        <w:t xml:space="preserve"> Dans ce cas comme dans de nombreux autres, les restructurations et les fusions de sociétés organisées par les cadres dirigeants au service des détenteurs de capitaux se sont substituées à des formes de gestion industrielle plus ou moins paternaliste</w:t>
      </w:r>
      <w:r w:rsidR="00C46B83" w:rsidRPr="005224B0">
        <w:rPr>
          <w:rFonts w:ascii="Times New Roman" w:hAnsi="Times New Roman" w:cs="Times New Roman"/>
          <w:sz w:val="24"/>
          <w:szCs w:val="24"/>
        </w:rPr>
        <w:t>s</w:t>
      </w:r>
      <w:r w:rsidR="00612D14" w:rsidRPr="005224B0">
        <w:rPr>
          <w:rFonts w:ascii="Times New Roman" w:hAnsi="Times New Roman" w:cs="Times New Roman"/>
          <w:sz w:val="24"/>
          <w:szCs w:val="24"/>
        </w:rPr>
        <w:t xml:space="preserve"> sous la responsabilité d’un propriétaire-fondateur.</w:t>
      </w:r>
      <w:r w:rsidR="00596F1A" w:rsidRPr="005224B0">
        <w:rPr>
          <w:rFonts w:ascii="Times New Roman" w:hAnsi="Times New Roman" w:cs="Times New Roman"/>
          <w:sz w:val="24"/>
          <w:szCs w:val="24"/>
        </w:rPr>
        <w:t xml:space="preserve"> Les formes de résistance</w:t>
      </w:r>
      <w:r w:rsidR="00C6229B">
        <w:rPr>
          <w:rFonts w:ascii="Times New Roman" w:hAnsi="Times New Roman" w:cs="Times New Roman"/>
          <w:sz w:val="24"/>
          <w:szCs w:val="24"/>
        </w:rPr>
        <w:t>, de lutte et</w:t>
      </w:r>
      <w:r w:rsidR="00624EFC" w:rsidRPr="005224B0">
        <w:rPr>
          <w:rFonts w:ascii="Times New Roman" w:hAnsi="Times New Roman" w:cs="Times New Roman"/>
          <w:sz w:val="24"/>
          <w:szCs w:val="24"/>
        </w:rPr>
        <w:t xml:space="preserve"> de solidarité</w:t>
      </w:r>
      <w:r w:rsidR="00596F1A" w:rsidRPr="005224B0">
        <w:rPr>
          <w:rFonts w:ascii="Times New Roman" w:hAnsi="Times New Roman" w:cs="Times New Roman"/>
          <w:sz w:val="24"/>
          <w:szCs w:val="24"/>
        </w:rPr>
        <w:t xml:space="preserve"> chez les salariés</w:t>
      </w:r>
      <w:r w:rsidR="00624EFC" w:rsidRPr="005224B0">
        <w:rPr>
          <w:rFonts w:ascii="Times New Roman" w:hAnsi="Times New Roman" w:cs="Times New Roman"/>
          <w:sz w:val="24"/>
          <w:szCs w:val="24"/>
        </w:rPr>
        <w:t xml:space="preserve"> (dans ce cas précis pour sauvegarder l’outil de travail</w:t>
      </w:r>
      <w:r w:rsidR="00731AF4">
        <w:rPr>
          <w:rFonts w:ascii="Times New Roman" w:hAnsi="Times New Roman" w:cs="Times New Roman"/>
          <w:sz w:val="24"/>
          <w:szCs w:val="24"/>
        </w:rPr>
        <w:t xml:space="preserve"> c'est-à-dire l’ « entreprise » au sens de structure productive</w:t>
      </w:r>
      <w:r w:rsidR="00624EFC" w:rsidRPr="005224B0">
        <w:rPr>
          <w:rFonts w:ascii="Times New Roman" w:hAnsi="Times New Roman" w:cs="Times New Roman"/>
          <w:sz w:val="24"/>
          <w:szCs w:val="24"/>
        </w:rPr>
        <w:t>)</w:t>
      </w:r>
      <w:r w:rsidR="00596F1A" w:rsidRPr="005224B0">
        <w:rPr>
          <w:rFonts w:ascii="Times New Roman" w:hAnsi="Times New Roman" w:cs="Times New Roman"/>
          <w:sz w:val="24"/>
          <w:szCs w:val="24"/>
        </w:rPr>
        <w:t xml:space="preserve"> ne peuvent se comprendre qu’en référence à cette stratégie prédatrice</w:t>
      </w:r>
      <w:r w:rsidR="00624EFC" w:rsidRPr="005224B0">
        <w:rPr>
          <w:rFonts w:ascii="Times New Roman" w:hAnsi="Times New Roman" w:cs="Times New Roman"/>
          <w:sz w:val="24"/>
          <w:szCs w:val="24"/>
        </w:rPr>
        <w:t xml:space="preserve"> qui ne valorise ni le travail, ni les compétences mais le seul patrimoine des détenteurs de capitaux.</w:t>
      </w:r>
      <w:r w:rsidR="00AE1161">
        <w:rPr>
          <w:rFonts w:ascii="Times New Roman" w:hAnsi="Times New Roman" w:cs="Times New Roman"/>
          <w:sz w:val="24"/>
          <w:szCs w:val="24"/>
        </w:rPr>
        <w:t xml:space="preserve"> Cependant, d</w:t>
      </w:r>
      <w:r w:rsidR="00C6229B">
        <w:rPr>
          <w:rFonts w:ascii="Times New Roman" w:hAnsi="Times New Roman" w:cs="Times New Roman"/>
          <w:sz w:val="24"/>
          <w:szCs w:val="24"/>
        </w:rPr>
        <w:t>ans cet exemple précis</w:t>
      </w:r>
      <w:r w:rsidR="006B55CC">
        <w:rPr>
          <w:rFonts w:ascii="Times New Roman" w:hAnsi="Times New Roman" w:cs="Times New Roman"/>
          <w:sz w:val="24"/>
          <w:szCs w:val="24"/>
        </w:rPr>
        <w:t xml:space="preserve">, ni les formes de résistance, ni les luttes frontales engagées contre la stratégie de la direction n’ont pu faire </w:t>
      </w:r>
      <w:r w:rsidR="006B55CC">
        <w:rPr>
          <w:rFonts w:ascii="Times New Roman" w:hAnsi="Times New Roman" w:cs="Times New Roman"/>
          <w:sz w:val="24"/>
          <w:szCs w:val="24"/>
        </w:rPr>
        <w:lastRenderedPageBreak/>
        <w:t>bouger les règles du jeu car les structures ne donnaient aucune marge d’</w:t>
      </w:r>
      <w:r w:rsidR="00C6229B">
        <w:rPr>
          <w:rFonts w:ascii="Times New Roman" w:hAnsi="Times New Roman" w:cs="Times New Roman"/>
          <w:sz w:val="24"/>
          <w:szCs w:val="24"/>
        </w:rPr>
        <w:t>action possible aux salariés pour agir et</w:t>
      </w:r>
      <w:r w:rsidR="00F21371">
        <w:rPr>
          <w:rFonts w:ascii="Times New Roman" w:hAnsi="Times New Roman" w:cs="Times New Roman"/>
          <w:sz w:val="24"/>
          <w:szCs w:val="24"/>
        </w:rPr>
        <w:t xml:space="preserve"> faire prévaloir leurs intérêts</w:t>
      </w:r>
      <w:r w:rsidR="00E81147">
        <w:rPr>
          <w:rFonts w:ascii="Times New Roman" w:hAnsi="Times New Roman" w:cs="Times New Roman"/>
          <w:sz w:val="24"/>
          <w:szCs w:val="24"/>
        </w:rPr>
        <w:t xml:space="preserve"> (et l’intérêt de l’entreprise)</w:t>
      </w:r>
      <w:r w:rsidR="00C6229B">
        <w:rPr>
          <w:rFonts w:ascii="Times New Roman" w:hAnsi="Times New Roman" w:cs="Times New Roman"/>
          <w:sz w:val="24"/>
          <w:szCs w:val="24"/>
        </w:rPr>
        <w:t xml:space="preserve">. </w:t>
      </w:r>
    </w:p>
    <w:p w:rsidR="00731AF4" w:rsidRDefault="00731AF4"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Les salariés ne disposaient d’aucun point d’appui pour valoriser leur travail</w:t>
      </w:r>
      <w:r w:rsidR="0049478B">
        <w:rPr>
          <w:rFonts w:ascii="Times New Roman" w:hAnsi="Times New Roman" w:cs="Times New Roman"/>
          <w:sz w:val="24"/>
          <w:szCs w:val="24"/>
        </w:rPr>
        <w:t>. L</w:t>
      </w:r>
      <w:r>
        <w:rPr>
          <w:rFonts w:ascii="Times New Roman" w:hAnsi="Times New Roman" w:cs="Times New Roman"/>
          <w:sz w:val="24"/>
          <w:szCs w:val="24"/>
        </w:rPr>
        <w:t>a direction</w:t>
      </w:r>
      <w:r w:rsidR="005D77DB">
        <w:rPr>
          <w:rFonts w:ascii="Times New Roman" w:hAnsi="Times New Roman" w:cs="Times New Roman"/>
          <w:sz w:val="24"/>
          <w:szCs w:val="24"/>
        </w:rPr>
        <w:t xml:space="preserve"> et le management</w:t>
      </w:r>
      <w:r>
        <w:rPr>
          <w:rFonts w:ascii="Times New Roman" w:hAnsi="Times New Roman" w:cs="Times New Roman"/>
          <w:sz w:val="24"/>
          <w:szCs w:val="24"/>
        </w:rPr>
        <w:t xml:space="preserve"> n’</w:t>
      </w:r>
      <w:r w:rsidR="005D77DB">
        <w:rPr>
          <w:rFonts w:ascii="Times New Roman" w:hAnsi="Times New Roman" w:cs="Times New Roman"/>
          <w:sz w:val="24"/>
          <w:szCs w:val="24"/>
        </w:rPr>
        <w:t>ont</w:t>
      </w:r>
      <w:r>
        <w:rPr>
          <w:rFonts w:ascii="Times New Roman" w:hAnsi="Times New Roman" w:cs="Times New Roman"/>
          <w:sz w:val="24"/>
          <w:szCs w:val="24"/>
        </w:rPr>
        <w:t xml:space="preserve"> jamais pris en compte l’</w:t>
      </w:r>
      <w:r w:rsidR="0049478B">
        <w:rPr>
          <w:rFonts w:ascii="Times New Roman" w:hAnsi="Times New Roman" w:cs="Times New Roman"/>
          <w:sz w:val="24"/>
          <w:szCs w:val="24"/>
        </w:rPr>
        <w:t>entité</w:t>
      </w:r>
      <w:r w:rsidR="004C5B6C">
        <w:rPr>
          <w:rFonts w:ascii="Times New Roman" w:hAnsi="Times New Roman" w:cs="Times New Roman"/>
          <w:sz w:val="24"/>
          <w:szCs w:val="24"/>
        </w:rPr>
        <w:t> « </w:t>
      </w:r>
      <w:r>
        <w:rPr>
          <w:rFonts w:ascii="Times New Roman" w:hAnsi="Times New Roman" w:cs="Times New Roman"/>
          <w:sz w:val="24"/>
          <w:szCs w:val="24"/>
        </w:rPr>
        <w:t>entreprise</w:t>
      </w:r>
      <w:r w:rsidR="004C5B6C">
        <w:rPr>
          <w:rFonts w:ascii="Times New Roman" w:hAnsi="Times New Roman" w:cs="Times New Roman"/>
          <w:sz w:val="24"/>
          <w:szCs w:val="24"/>
        </w:rPr>
        <w:t xml:space="preserve"> » dans </w:t>
      </w:r>
      <w:r>
        <w:rPr>
          <w:rFonts w:ascii="Times New Roman" w:hAnsi="Times New Roman" w:cs="Times New Roman"/>
          <w:sz w:val="24"/>
          <w:szCs w:val="24"/>
        </w:rPr>
        <w:t>ses dimensions de structure productive (</w:t>
      </w:r>
      <w:r w:rsidR="005D77DB">
        <w:rPr>
          <w:rFonts w:ascii="Times New Roman" w:hAnsi="Times New Roman" w:cs="Times New Roman"/>
          <w:sz w:val="24"/>
          <w:szCs w:val="24"/>
        </w:rPr>
        <w:t>monde physique des produits</w:t>
      </w:r>
      <w:r w:rsidR="0049478B">
        <w:rPr>
          <w:rFonts w:ascii="Times New Roman" w:hAnsi="Times New Roman" w:cs="Times New Roman"/>
          <w:sz w:val="24"/>
          <w:szCs w:val="24"/>
        </w:rPr>
        <w:t xml:space="preserve"> et critères de gestion orientés vers une efficacité économique et sociale globale</w:t>
      </w:r>
      <w:r w:rsidR="004C5B6C">
        <w:rPr>
          <w:rFonts w:ascii="Times New Roman" w:hAnsi="Times New Roman" w:cs="Times New Roman"/>
          <w:sz w:val="24"/>
          <w:szCs w:val="24"/>
        </w:rPr>
        <w:t xml:space="preserve">). Pour les salariés, l’entreprise était un outil de travail et de création de richesses (au sens de production de biens et de services). Du point de vue de la direction, l’entreprise était un simple outil de rendement financier. </w:t>
      </w:r>
    </w:p>
    <w:p w:rsidR="00152F1D" w:rsidRPr="005224B0" w:rsidRDefault="004C5B6C"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Dans la perspective d’une</w:t>
      </w:r>
      <w:r w:rsidR="00FA220A">
        <w:rPr>
          <w:rFonts w:ascii="Times New Roman" w:hAnsi="Times New Roman" w:cs="Times New Roman"/>
          <w:sz w:val="24"/>
          <w:szCs w:val="24"/>
        </w:rPr>
        <w:t xml:space="preserve"> sociologie du travail renouvelée, l</w:t>
      </w:r>
      <w:r w:rsidR="00C6229B">
        <w:rPr>
          <w:rFonts w:ascii="Times New Roman" w:hAnsi="Times New Roman" w:cs="Times New Roman"/>
          <w:sz w:val="24"/>
          <w:szCs w:val="24"/>
        </w:rPr>
        <w:t>’important n’est donc pas de se focaliser</w:t>
      </w:r>
      <w:r w:rsidR="00AE1161">
        <w:rPr>
          <w:rFonts w:ascii="Times New Roman" w:hAnsi="Times New Roman" w:cs="Times New Roman"/>
          <w:sz w:val="24"/>
          <w:szCs w:val="24"/>
        </w:rPr>
        <w:t xml:space="preserve"> exclusivement</w:t>
      </w:r>
      <w:r w:rsidR="00C6229B">
        <w:rPr>
          <w:rFonts w:ascii="Times New Roman" w:hAnsi="Times New Roman" w:cs="Times New Roman"/>
          <w:sz w:val="24"/>
          <w:szCs w:val="24"/>
        </w:rPr>
        <w:t xml:space="preserve"> sur les formes de résistance</w:t>
      </w:r>
      <w:r w:rsidR="00DB55AC">
        <w:rPr>
          <w:rFonts w:ascii="Times New Roman" w:hAnsi="Times New Roman" w:cs="Times New Roman"/>
          <w:sz w:val="24"/>
          <w:szCs w:val="24"/>
        </w:rPr>
        <w:t>, d’autonomie</w:t>
      </w:r>
      <w:r w:rsidR="00C6229B">
        <w:rPr>
          <w:rFonts w:ascii="Times New Roman" w:hAnsi="Times New Roman" w:cs="Times New Roman"/>
          <w:sz w:val="24"/>
          <w:szCs w:val="24"/>
        </w:rPr>
        <w:t xml:space="preserve"> ou</w:t>
      </w:r>
      <w:r w:rsidR="00537CDA">
        <w:rPr>
          <w:rFonts w:ascii="Times New Roman" w:hAnsi="Times New Roman" w:cs="Times New Roman"/>
          <w:sz w:val="24"/>
          <w:szCs w:val="24"/>
        </w:rPr>
        <w:t xml:space="preserve"> d’implication</w:t>
      </w:r>
      <w:r w:rsidR="00145F1D">
        <w:rPr>
          <w:rFonts w:ascii="Times New Roman" w:hAnsi="Times New Roman" w:cs="Times New Roman"/>
          <w:sz w:val="24"/>
          <w:szCs w:val="24"/>
        </w:rPr>
        <w:t xml:space="preserve"> comme si celles-ci</w:t>
      </w:r>
      <w:r w:rsidR="00537CDA">
        <w:rPr>
          <w:rFonts w:ascii="Times New Roman" w:hAnsi="Times New Roman" w:cs="Times New Roman"/>
          <w:sz w:val="24"/>
          <w:szCs w:val="24"/>
        </w:rPr>
        <w:t xml:space="preserve"> devaient trouver en elles-mêmes leur propre dynamique d’auto-engendrement</w:t>
      </w:r>
      <w:r w:rsidR="009B64F9">
        <w:rPr>
          <w:rFonts w:ascii="Times New Roman" w:hAnsi="Times New Roman" w:cs="Times New Roman"/>
          <w:sz w:val="24"/>
          <w:szCs w:val="24"/>
        </w:rPr>
        <w:t>. L’enjeu</w:t>
      </w:r>
      <w:r w:rsidR="00903FB4">
        <w:rPr>
          <w:rFonts w:ascii="Times New Roman" w:hAnsi="Times New Roman" w:cs="Times New Roman"/>
          <w:sz w:val="24"/>
          <w:szCs w:val="24"/>
        </w:rPr>
        <w:t xml:space="preserve"> n’est pas non plus </w:t>
      </w:r>
      <w:r w:rsidR="009B64F9">
        <w:rPr>
          <w:rFonts w:ascii="Times New Roman" w:hAnsi="Times New Roman" w:cs="Times New Roman"/>
          <w:sz w:val="24"/>
          <w:szCs w:val="24"/>
        </w:rPr>
        <w:t>de chercher</w:t>
      </w:r>
      <w:r w:rsidR="00903FB4">
        <w:rPr>
          <w:rFonts w:ascii="Times New Roman" w:hAnsi="Times New Roman" w:cs="Times New Roman"/>
          <w:sz w:val="24"/>
          <w:szCs w:val="24"/>
        </w:rPr>
        <w:t xml:space="preserve"> des adversaires à combattre</w:t>
      </w:r>
      <w:r w:rsidR="00F00CA5">
        <w:rPr>
          <w:rFonts w:ascii="Times New Roman" w:hAnsi="Times New Roman" w:cs="Times New Roman"/>
          <w:sz w:val="24"/>
          <w:szCs w:val="24"/>
        </w:rPr>
        <w:t xml:space="preserve"> dans le cadre d’un r</w:t>
      </w:r>
      <w:r w:rsidR="000F1FAA">
        <w:rPr>
          <w:rFonts w:ascii="Times New Roman" w:hAnsi="Times New Roman" w:cs="Times New Roman"/>
          <w:sz w:val="24"/>
          <w:szCs w:val="24"/>
        </w:rPr>
        <w:t xml:space="preserve">apport binaire capital/travail </w:t>
      </w:r>
      <w:r w:rsidR="00F00CA5">
        <w:rPr>
          <w:rFonts w:ascii="Times New Roman" w:hAnsi="Times New Roman" w:cs="Times New Roman"/>
          <w:sz w:val="24"/>
          <w:szCs w:val="24"/>
        </w:rPr>
        <w:t>qui donne l’es</w:t>
      </w:r>
      <w:r w:rsidR="000F1FAA">
        <w:rPr>
          <w:rFonts w:ascii="Times New Roman" w:hAnsi="Times New Roman" w:cs="Times New Roman"/>
          <w:sz w:val="24"/>
          <w:szCs w:val="24"/>
        </w:rPr>
        <w:t xml:space="preserve">sentiel des pouvoirs au capital </w:t>
      </w:r>
      <w:r w:rsidR="00903FB4">
        <w:rPr>
          <w:rFonts w:ascii="Times New Roman" w:hAnsi="Times New Roman" w:cs="Times New Roman"/>
          <w:sz w:val="24"/>
          <w:szCs w:val="24"/>
        </w:rPr>
        <w:t xml:space="preserve">mais plutôt </w:t>
      </w:r>
      <w:r w:rsidR="0021388A">
        <w:rPr>
          <w:rFonts w:ascii="Times New Roman" w:hAnsi="Times New Roman" w:cs="Times New Roman"/>
          <w:sz w:val="24"/>
          <w:szCs w:val="24"/>
        </w:rPr>
        <w:t>d’</w:t>
      </w:r>
      <w:r w:rsidR="00F21371">
        <w:rPr>
          <w:rFonts w:ascii="Times New Roman" w:hAnsi="Times New Roman" w:cs="Times New Roman"/>
          <w:sz w:val="24"/>
          <w:szCs w:val="24"/>
        </w:rPr>
        <w:t>exami</w:t>
      </w:r>
      <w:r w:rsidR="009B64F9">
        <w:rPr>
          <w:rFonts w:ascii="Times New Roman" w:hAnsi="Times New Roman" w:cs="Times New Roman"/>
          <w:sz w:val="24"/>
          <w:szCs w:val="24"/>
        </w:rPr>
        <w:t>ner comment les salariés pourraient</w:t>
      </w:r>
      <w:r w:rsidR="000F1FAA">
        <w:rPr>
          <w:rFonts w:ascii="Times New Roman" w:hAnsi="Times New Roman" w:cs="Times New Roman"/>
          <w:sz w:val="24"/>
          <w:szCs w:val="24"/>
        </w:rPr>
        <w:t>,</w:t>
      </w:r>
      <w:r w:rsidR="00F41BEE">
        <w:rPr>
          <w:rFonts w:ascii="Times New Roman" w:hAnsi="Times New Roman" w:cs="Times New Roman"/>
          <w:sz w:val="24"/>
          <w:szCs w:val="24"/>
        </w:rPr>
        <w:t xml:space="preserve"> avec d’autres (politique, syndicats, entrepreneurs)</w:t>
      </w:r>
      <w:r w:rsidR="009B64F9">
        <w:rPr>
          <w:rFonts w:ascii="Times New Roman" w:hAnsi="Times New Roman" w:cs="Times New Roman"/>
          <w:sz w:val="24"/>
          <w:szCs w:val="24"/>
        </w:rPr>
        <w:t xml:space="preserve"> être en capacité de</w:t>
      </w:r>
      <w:r w:rsidR="00F21371">
        <w:rPr>
          <w:rFonts w:ascii="Times New Roman" w:hAnsi="Times New Roman" w:cs="Times New Roman"/>
          <w:sz w:val="24"/>
          <w:szCs w:val="24"/>
        </w:rPr>
        <w:t xml:space="preserve"> refonder les structures qui détruisent leur action</w:t>
      </w:r>
      <w:r>
        <w:rPr>
          <w:rFonts w:ascii="Times New Roman" w:hAnsi="Times New Roman" w:cs="Times New Roman"/>
          <w:sz w:val="24"/>
          <w:szCs w:val="24"/>
        </w:rPr>
        <w:t>. C</w:t>
      </w:r>
      <w:r w:rsidR="005D77DB">
        <w:rPr>
          <w:rFonts w:ascii="Times New Roman" w:hAnsi="Times New Roman" w:cs="Times New Roman"/>
          <w:sz w:val="24"/>
          <w:szCs w:val="24"/>
        </w:rPr>
        <w:t>ela permet</w:t>
      </w:r>
      <w:r w:rsidR="00874470">
        <w:rPr>
          <w:rFonts w:ascii="Times New Roman" w:hAnsi="Times New Roman" w:cs="Times New Roman"/>
          <w:sz w:val="24"/>
          <w:szCs w:val="24"/>
        </w:rPr>
        <w:t>trait</w:t>
      </w:r>
      <w:r w:rsidR="00F21371">
        <w:rPr>
          <w:rFonts w:ascii="Times New Roman" w:hAnsi="Times New Roman" w:cs="Times New Roman"/>
          <w:sz w:val="24"/>
          <w:szCs w:val="24"/>
        </w:rPr>
        <w:t xml:space="preserve"> </w:t>
      </w:r>
      <w:r w:rsidR="00C728A4">
        <w:rPr>
          <w:rFonts w:ascii="Times New Roman" w:hAnsi="Times New Roman" w:cs="Times New Roman"/>
          <w:sz w:val="24"/>
          <w:szCs w:val="24"/>
        </w:rPr>
        <w:t xml:space="preserve">alors </w:t>
      </w:r>
      <w:r w:rsidR="00F21371">
        <w:rPr>
          <w:rFonts w:ascii="Times New Roman" w:hAnsi="Times New Roman" w:cs="Times New Roman"/>
          <w:sz w:val="24"/>
          <w:szCs w:val="24"/>
        </w:rPr>
        <w:t>de</w:t>
      </w:r>
      <w:r w:rsidR="00C728A4">
        <w:rPr>
          <w:rFonts w:ascii="Times New Roman" w:hAnsi="Times New Roman" w:cs="Times New Roman"/>
          <w:sz w:val="24"/>
          <w:szCs w:val="24"/>
        </w:rPr>
        <w:t xml:space="preserve"> montrer</w:t>
      </w:r>
      <w:r w:rsidR="00145F1D">
        <w:rPr>
          <w:rFonts w:ascii="Times New Roman" w:hAnsi="Times New Roman" w:cs="Times New Roman"/>
          <w:sz w:val="24"/>
          <w:szCs w:val="24"/>
        </w:rPr>
        <w:t xml:space="preserve"> les conditions à réunir pour</w:t>
      </w:r>
      <w:r w:rsidR="003C2242">
        <w:rPr>
          <w:rFonts w:ascii="Times New Roman" w:hAnsi="Times New Roman" w:cs="Times New Roman"/>
          <w:sz w:val="24"/>
          <w:szCs w:val="24"/>
        </w:rPr>
        <w:t xml:space="preserve"> reconstituer</w:t>
      </w:r>
      <w:r w:rsidR="00F21371">
        <w:rPr>
          <w:rFonts w:ascii="Times New Roman" w:hAnsi="Times New Roman" w:cs="Times New Roman"/>
          <w:sz w:val="24"/>
          <w:szCs w:val="24"/>
        </w:rPr>
        <w:t xml:space="preserve"> les unités brisées</w:t>
      </w:r>
      <w:r w:rsidR="003C2242">
        <w:rPr>
          <w:rFonts w:ascii="Times New Roman" w:hAnsi="Times New Roman" w:cs="Times New Roman"/>
          <w:sz w:val="24"/>
          <w:szCs w:val="24"/>
        </w:rPr>
        <w:t xml:space="preserve"> des mondes du travail</w:t>
      </w:r>
      <w:r w:rsidR="009B64F9">
        <w:rPr>
          <w:rFonts w:ascii="Times New Roman" w:hAnsi="Times New Roman" w:cs="Times New Roman"/>
          <w:sz w:val="24"/>
          <w:szCs w:val="24"/>
        </w:rPr>
        <w:t xml:space="preserve"> et pour faire</w:t>
      </w:r>
      <w:r w:rsidR="00C728A4">
        <w:rPr>
          <w:rFonts w:ascii="Times New Roman" w:hAnsi="Times New Roman" w:cs="Times New Roman"/>
          <w:sz w:val="24"/>
          <w:szCs w:val="24"/>
        </w:rPr>
        <w:t xml:space="preserve"> exister l’ « entrepris</w:t>
      </w:r>
      <w:r w:rsidR="00145F1D">
        <w:rPr>
          <w:rFonts w:ascii="Times New Roman" w:hAnsi="Times New Roman" w:cs="Times New Roman"/>
          <w:sz w:val="24"/>
          <w:szCs w:val="24"/>
        </w:rPr>
        <w:t>e », entité productive confondue jusqu’à ce jour avec la</w:t>
      </w:r>
      <w:r w:rsidR="00C728A4">
        <w:rPr>
          <w:rFonts w:ascii="Times New Roman" w:hAnsi="Times New Roman" w:cs="Times New Roman"/>
          <w:sz w:val="24"/>
          <w:szCs w:val="24"/>
        </w:rPr>
        <w:t xml:space="preserve"> </w:t>
      </w:r>
      <w:r w:rsidR="00145F1D">
        <w:rPr>
          <w:rFonts w:ascii="Times New Roman" w:hAnsi="Times New Roman" w:cs="Times New Roman"/>
          <w:sz w:val="24"/>
          <w:szCs w:val="24"/>
        </w:rPr>
        <w:t>« </w:t>
      </w:r>
      <w:r w:rsidR="00C728A4">
        <w:rPr>
          <w:rFonts w:ascii="Times New Roman" w:hAnsi="Times New Roman" w:cs="Times New Roman"/>
          <w:sz w:val="24"/>
          <w:szCs w:val="24"/>
        </w:rPr>
        <w:t>société</w:t>
      </w:r>
      <w:r w:rsidR="00145F1D">
        <w:rPr>
          <w:rFonts w:ascii="Times New Roman" w:hAnsi="Times New Roman" w:cs="Times New Roman"/>
          <w:sz w:val="24"/>
          <w:szCs w:val="24"/>
        </w:rPr>
        <w:t> »</w:t>
      </w:r>
      <w:r w:rsidR="009B64F9">
        <w:rPr>
          <w:rFonts w:ascii="Times New Roman" w:hAnsi="Times New Roman" w:cs="Times New Roman"/>
          <w:sz w:val="24"/>
          <w:szCs w:val="24"/>
        </w:rPr>
        <w:t xml:space="preserve"> au sens juridique</w:t>
      </w:r>
      <w:r w:rsidR="00C728A4">
        <w:rPr>
          <w:rFonts w:ascii="Times New Roman" w:hAnsi="Times New Roman" w:cs="Times New Roman"/>
          <w:sz w:val="24"/>
          <w:szCs w:val="24"/>
        </w:rPr>
        <w:t>.</w:t>
      </w:r>
    </w:p>
    <w:p w:rsidR="00E30C88" w:rsidRPr="005224B0" w:rsidRDefault="00E30C88" w:rsidP="00486568">
      <w:pPr>
        <w:pStyle w:val="Sansinterligne"/>
        <w:jc w:val="both"/>
        <w:rPr>
          <w:rFonts w:ascii="Times New Roman" w:hAnsi="Times New Roman" w:cs="Times New Roman"/>
          <w:sz w:val="24"/>
          <w:szCs w:val="24"/>
        </w:rPr>
      </w:pPr>
    </w:p>
    <w:p w:rsidR="00E30C88" w:rsidRDefault="00E30C88" w:rsidP="00486568">
      <w:pPr>
        <w:pStyle w:val="Sansinterligne"/>
        <w:jc w:val="both"/>
        <w:rPr>
          <w:rFonts w:ascii="Times New Roman" w:hAnsi="Times New Roman" w:cs="Times New Roman"/>
          <w:b/>
          <w:sz w:val="24"/>
          <w:szCs w:val="24"/>
        </w:rPr>
      </w:pPr>
      <w:r w:rsidRPr="005224B0">
        <w:rPr>
          <w:rFonts w:ascii="Times New Roman" w:hAnsi="Times New Roman" w:cs="Times New Roman"/>
          <w:b/>
          <w:sz w:val="24"/>
          <w:szCs w:val="24"/>
        </w:rPr>
        <w:t>Conclusion</w:t>
      </w:r>
    </w:p>
    <w:p w:rsidR="00F443A1" w:rsidRPr="005224B0" w:rsidRDefault="00F443A1" w:rsidP="00486568">
      <w:pPr>
        <w:pStyle w:val="Sansinterligne"/>
        <w:jc w:val="both"/>
        <w:rPr>
          <w:rFonts w:ascii="Times New Roman" w:hAnsi="Times New Roman" w:cs="Times New Roman"/>
          <w:b/>
          <w:sz w:val="24"/>
          <w:szCs w:val="24"/>
        </w:rPr>
      </w:pPr>
    </w:p>
    <w:p w:rsidR="00F443A1" w:rsidRDefault="00F443A1" w:rsidP="00AE1161">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Dans le cadre d’une mondialisation </w:t>
      </w:r>
      <w:r w:rsidR="005A0DD3">
        <w:rPr>
          <w:rFonts w:ascii="Times New Roman" w:hAnsi="Times New Roman" w:cs="Times New Roman"/>
          <w:sz w:val="24"/>
          <w:szCs w:val="24"/>
        </w:rPr>
        <w:t>néo-</w:t>
      </w:r>
      <w:r>
        <w:rPr>
          <w:rFonts w:ascii="Times New Roman" w:hAnsi="Times New Roman" w:cs="Times New Roman"/>
          <w:sz w:val="24"/>
          <w:szCs w:val="24"/>
        </w:rPr>
        <w:t xml:space="preserve">libérale caractérisée par la dérèglementation des marchés des biens et des services et par la dérégulation financière, les stratégies d’entreprise fondées sur la réduction des coûts et en particulier des coûts du travail ne laissent que peu de marges de manœuvre aux agents dans le travail. </w:t>
      </w:r>
    </w:p>
    <w:p w:rsidR="00AE1161" w:rsidRPr="005224B0" w:rsidRDefault="00AE1161" w:rsidP="00AE1161">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Les salariés peuvent toujours s’opposer et résister mais leur résistance est vouée à n’être que purement défensive. C’est ce que l’on constate en particulier lors des restructurations de sociétés ou des délocalisations qui sont autant de stratégies imposées unilatéralement par les détenteurs de capitaux et que nous avons illustré ici par le cas de Molex.</w:t>
      </w:r>
    </w:p>
    <w:p w:rsidR="00152F1D" w:rsidRPr="005224B0" w:rsidRDefault="000B7E68"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Si en revanche, l</w:t>
      </w:r>
      <w:r w:rsidR="00D5665F" w:rsidRPr="005224B0">
        <w:rPr>
          <w:rFonts w:ascii="Times New Roman" w:hAnsi="Times New Roman" w:cs="Times New Roman"/>
          <w:sz w:val="24"/>
          <w:szCs w:val="24"/>
        </w:rPr>
        <w:t>es trajectoires</w:t>
      </w:r>
      <w:r w:rsidRPr="005224B0">
        <w:rPr>
          <w:rFonts w:ascii="Times New Roman" w:hAnsi="Times New Roman" w:cs="Times New Roman"/>
          <w:sz w:val="24"/>
          <w:szCs w:val="24"/>
        </w:rPr>
        <w:t xml:space="preserve"> des agen</w:t>
      </w:r>
      <w:r w:rsidR="003C2242">
        <w:rPr>
          <w:rFonts w:ascii="Times New Roman" w:hAnsi="Times New Roman" w:cs="Times New Roman"/>
          <w:sz w:val="24"/>
          <w:szCs w:val="24"/>
        </w:rPr>
        <w:t xml:space="preserve">ts </w:t>
      </w:r>
      <w:r w:rsidR="00C46B83" w:rsidRPr="005224B0">
        <w:rPr>
          <w:rFonts w:ascii="Times New Roman" w:hAnsi="Times New Roman" w:cs="Times New Roman"/>
          <w:sz w:val="24"/>
          <w:szCs w:val="24"/>
        </w:rPr>
        <w:t>et leur forme</w:t>
      </w:r>
      <w:r w:rsidR="00D5665F" w:rsidRPr="005224B0">
        <w:rPr>
          <w:rFonts w:ascii="Times New Roman" w:hAnsi="Times New Roman" w:cs="Times New Roman"/>
          <w:sz w:val="24"/>
          <w:szCs w:val="24"/>
        </w:rPr>
        <w:t xml:space="preserve"> de mobilisation sont positionnées au sein de stratégies</w:t>
      </w:r>
      <w:r w:rsidR="00743FB3" w:rsidRPr="005224B0">
        <w:rPr>
          <w:rFonts w:ascii="Times New Roman" w:hAnsi="Times New Roman" w:cs="Times New Roman"/>
          <w:sz w:val="24"/>
          <w:szCs w:val="24"/>
        </w:rPr>
        <w:t xml:space="preserve"> industrielles</w:t>
      </w:r>
      <w:r w:rsidR="0049478B">
        <w:rPr>
          <w:rFonts w:ascii="Times New Roman" w:hAnsi="Times New Roman" w:cs="Times New Roman"/>
          <w:sz w:val="24"/>
          <w:szCs w:val="24"/>
        </w:rPr>
        <w:t xml:space="preserve"> </w:t>
      </w:r>
      <w:r w:rsidR="00FA220A">
        <w:rPr>
          <w:rFonts w:ascii="Times New Roman" w:hAnsi="Times New Roman" w:cs="Times New Roman"/>
          <w:sz w:val="24"/>
          <w:szCs w:val="24"/>
        </w:rPr>
        <w:t>donnant à</w:t>
      </w:r>
      <w:r w:rsidR="00D5665F" w:rsidRPr="005224B0">
        <w:rPr>
          <w:rFonts w:ascii="Times New Roman" w:hAnsi="Times New Roman" w:cs="Times New Roman"/>
          <w:sz w:val="24"/>
          <w:szCs w:val="24"/>
        </w:rPr>
        <w:t> l’</w:t>
      </w:r>
      <w:r w:rsidR="00FA220A">
        <w:rPr>
          <w:rFonts w:ascii="Times New Roman" w:hAnsi="Times New Roman" w:cs="Times New Roman"/>
          <w:sz w:val="24"/>
          <w:szCs w:val="24"/>
        </w:rPr>
        <w:t>« </w:t>
      </w:r>
      <w:r w:rsidR="00D5665F" w:rsidRPr="005224B0">
        <w:rPr>
          <w:rFonts w:ascii="Times New Roman" w:hAnsi="Times New Roman" w:cs="Times New Roman"/>
          <w:sz w:val="24"/>
          <w:szCs w:val="24"/>
        </w:rPr>
        <w:t>entreprise »</w:t>
      </w:r>
      <w:r w:rsidR="00152F1D" w:rsidRPr="005224B0">
        <w:rPr>
          <w:rFonts w:ascii="Times New Roman" w:hAnsi="Times New Roman" w:cs="Times New Roman"/>
          <w:sz w:val="24"/>
          <w:szCs w:val="24"/>
        </w:rPr>
        <w:t xml:space="preserve"> la possibilité</w:t>
      </w:r>
      <w:r w:rsidR="00D5665F" w:rsidRPr="005224B0">
        <w:rPr>
          <w:rFonts w:ascii="Times New Roman" w:hAnsi="Times New Roman" w:cs="Times New Roman"/>
          <w:sz w:val="24"/>
          <w:szCs w:val="24"/>
        </w:rPr>
        <w:t xml:space="preserve"> de valoriser l</w:t>
      </w:r>
      <w:r w:rsidR="00E30C88" w:rsidRPr="005224B0">
        <w:rPr>
          <w:rFonts w:ascii="Times New Roman" w:hAnsi="Times New Roman" w:cs="Times New Roman"/>
          <w:sz w:val="24"/>
          <w:szCs w:val="24"/>
        </w:rPr>
        <w:t>es</w:t>
      </w:r>
      <w:r w:rsidR="0056320C" w:rsidRPr="005224B0">
        <w:rPr>
          <w:rFonts w:ascii="Times New Roman" w:hAnsi="Times New Roman" w:cs="Times New Roman"/>
          <w:sz w:val="24"/>
          <w:szCs w:val="24"/>
        </w:rPr>
        <w:t xml:space="preserve"> connaissances, les savoir-faire et</w:t>
      </w:r>
      <w:r w:rsidR="00E30C88" w:rsidRPr="005224B0">
        <w:rPr>
          <w:rFonts w:ascii="Times New Roman" w:hAnsi="Times New Roman" w:cs="Times New Roman"/>
          <w:sz w:val="24"/>
          <w:szCs w:val="24"/>
        </w:rPr>
        <w:t xml:space="preserve"> la coopération</w:t>
      </w:r>
      <w:r w:rsidR="00152F1D" w:rsidRPr="005224B0">
        <w:rPr>
          <w:rFonts w:ascii="Times New Roman" w:hAnsi="Times New Roman" w:cs="Times New Roman"/>
          <w:sz w:val="24"/>
          <w:szCs w:val="24"/>
        </w:rPr>
        <w:t xml:space="preserve"> de tous les opérateurs</w:t>
      </w:r>
      <w:r w:rsidR="00D5665F" w:rsidRPr="005224B0">
        <w:rPr>
          <w:rFonts w:ascii="Times New Roman" w:hAnsi="Times New Roman" w:cs="Times New Roman"/>
          <w:sz w:val="24"/>
          <w:szCs w:val="24"/>
        </w:rPr>
        <w:t>, le</w:t>
      </w:r>
      <w:r w:rsidR="00152F1D" w:rsidRPr="005224B0">
        <w:rPr>
          <w:rFonts w:ascii="Times New Roman" w:hAnsi="Times New Roman" w:cs="Times New Roman"/>
          <w:sz w:val="24"/>
          <w:szCs w:val="24"/>
        </w:rPr>
        <w:t xml:space="preserve"> travail des salariés en sera différemment affecté. Ce qui est en jeu relève par conséquent prioritairement de la fi</w:t>
      </w:r>
      <w:r w:rsidR="00A31548" w:rsidRPr="005224B0">
        <w:rPr>
          <w:rFonts w:ascii="Times New Roman" w:hAnsi="Times New Roman" w:cs="Times New Roman"/>
          <w:sz w:val="24"/>
          <w:szCs w:val="24"/>
        </w:rPr>
        <w:t>nalité institutionnelle qui est</w:t>
      </w:r>
      <w:r w:rsidR="00152F1D" w:rsidRPr="005224B0">
        <w:rPr>
          <w:rFonts w:ascii="Times New Roman" w:hAnsi="Times New Roman" w:cs="Times New Roman"/>
          <w:sz w:val="24"/>
          <w:szCs w:val="24"/>
        </w:rPr>
        <w:t xml:space="preserve"> assignée à l’entreprise. C’est à ce niveau seulement que peut être</w:t>
      </w:r>
      <w:r w:rsidR="00A31548" w:rsidRPr="005224B0">
        <w:rPr>
          <w:rFonts w:ascii="Times New Roman" w:hAnsi="Times New Roman" w:cs="Times New Roman"/>
          <w:sz w:val="24"/>
          <w:szCs w:val="24"/>
        </w:rPr>
        <w:t xml:space="preserve"> compris le travail, ce qui suppose de le</w:t>
      </w:r>
      <w:r w:rsidR="00152F1D" w:rsidRPr="005224B0">
        <w:rPr>
          <w:rFonts w:ascii="Times New Roman" w:hAnsi="Times New Roman" w:cs="Times New Roman"/>
          <w:sz w:val="24"/>
          <w:szCs w:val="24"/>
        </w:rPr>
        <w:t xml:space="preserve"> contextu</w:t>
      </w:r>
      <w:r w:rsidR="00A31548" w:rsidRPr="005224B0">
        <w:rPr>
          <w:rFonts w:ascii="Times New Roman" w:hAnsi="Times New Roman" w:cs="Times New Roman"/>
          <w:sz w:val="24"/>
          <w:szCs w:val="24"/>
        </w:rPr>
        <w:t>aliser</w:t>
      </w:r>
      <w:r w:rsidR="00152F1D" w:rsidRPr="005224B0">
        <w:rPr>
          <w:rFonts w:ascii="Times New Roman" w:hAnsi="Times New Roman" w:cs="Times New Roman"/>
          <w:sz w:val="24"/>
          <w:szCs w:val="24"/>
        </w:rPr>
        <w:t xml:space="preserve"> et non</w:t>
      </w:r>
      <w:r w:rsidR="00C846A2" w:rsidRPr="005224B0">
        <w:rPr>
          <w:rFonts w:ascii="Times New Roman" w:hAnsi="Times New Roman" w:cs="Times New Roman"/>
          <w:sz w:val="24"/>
          <w:szCs w:val="24"/>
        </w:rPr>
        <w:t xml:space="preserve"> de faire valoir</w:t>
      </w:r>
      <w:r w:rsidR="00A31548" w:rsidRPr="005224B0">
        <w:rPr>
          <w:rFonts w:ascii="Times New Roman" w:hAnsi="Times New Roman" w:cs="Times New Roman"/>
          <w:sz w:val="24"/>
          <w:szCs w:val="24"/>
        </w:rPr>
        <w:t xml:space="preserve"> son existence</w:t>
      </w:r>
      <w:r w:rsidR="00152F1D" w:rsidRPr="005224B0">
        <w:rPr>
          <w:rFonts w:ascii="Times New Roman" w:hAnsi="Times New Roman" w:cs="Times New Roman"/>
          <w:sz w:val="24"/>
          <w:szCs w:val="24"/>
        </w:rPr>
        <w:t xml:space="preserve"> dans </w:t>
      </w:r>
      <w:r w:rsidR="00A31548" w:rsidRPr="005224B0">
        <w:rPr>
          <w:rFonts w:ascii="Times New Roman" w:hAnsi="Times New Roman" w:cs="Times New Roman"/>
          <w:sz w:val="24"/>
          <w:szCs w:val="24"/>
        </w:rPr>
        <w:t>un</w:t>
      </w:r>
      <w:r w:rsidR="00152F1D" w:rsidRPr="005224B0">
        <w:rPr>
          <w:rFonts w:ascii="Times New Roman" w:hAnsi="Times New Roman" w:cs="Times New Roman"/>
          <w:sz w:val="24"/>
          <w:szCs w:val="24"/>
        </w:rPr>
        <w:t xml:space="preserve"> esp</w:t>
      </w:r>
      <w:r w:rsidRPr="005224B0">
        <w:rPr>
          <w:rFonts w:ascii="Times New Roman" w:hAnsi="Times New Roman" w:cs="Times New Roman"/>
          <w:sz w:val="24"/>
          <w:szCs w:val="24"/>
        </w:rPr>
        <w:t>ace de singularité irréductible</w:t>
      </w:r>
      <w:r w:rsidR="00152F1D" w:rsidRPr="005224B0">
        <w:rPr>
          <w:rFonts w:ascii="Times New Roman" w:hAnsi="Times New Roman" w:cs="Times New Roman"/>
          <w:sz w:val="24"/>
          <w:szCs w:val="24"/>
        </w:rPr>
        <w:t xml:space="preserve"> détachée de sa structure socio-productive et instit</w:t>
      </w:r>
      <w:r w:rsidR="0049478B">
        <w:rPr>
          <w:rFonts w:ascii="Times New Roman" w:hAnsi="Times New Roman" w:cs="Times New Roman"/>
          <w:sz w:val="24"/>
          <w:szCs w:val="24"/>
        </w:rPr>
        <w:t>utionnelle d’accueil. Les formes de résistance, de lutte et d’implication ne peuvent pas s’expliquer par elles-mêmes</w:t>
      </w:r>
      <w:r w:rsidR="00A31548" w:rsidRPr="005224B0">
        <w:rPr>
          <w:rFonts w:ascii="Times New Roman" w:hAnsi="Times New Roman" w:cs="Times New Roman"/>
          <w:sz w:val="24"/>
          <w:szCs w:val="24"/>
        </w:rPr>
        <w:t xml:space="preserve"> dans u</w:t>
      </w:r>
      <w:r w:rsidR="005A0DD3">
        <w:rPr>
          <w:rFonts w:ascii="Times New Roman" w:hAnsi="Times New Roman" w:cs="Times New Roman"/>
          <w:sz w:val="24"/>
          <w:szCs w:val="24"/>
        </w:rPr>
        <w:t>n face à face entre les salariés et leurs « adversaires » ou « ennemis » incarnés par les directions et l’encadrement</w:t>
      </w:r>
      <w:r w:rsidR="00535621">
        <w:rPr>
          <w:rFonts w:ascii="Times New Roman" w:hAnsi="Times New Roman" w:cs="Times New Roman"/>
          <w:sz w:val="24"/>
          <w:szCs w:val="24"/>
        </w:rPr>
        <w:t>. Elles se comprennent</w:t>
      </w:r>
      <w:r w:rsidR="00A31548" w:rsidRPr="005224B0">
        <w:rPr>
          <w:rFonts w:ascii="Times New Roman" w:hAnsi="Times New Roman" w:cs="Times New Roman"/>
          <w:sz w:val="24"/>
          <w:szCs w:val="24"/>
        </w:rPr>
        <w:t xml:space="preserve"> surtout</w:t>
      </w:r>
      <w:r w:rsidR="00152F1D" w:rsidRPr="005224B0">
        <w:rPr>
          <w:rFonts w:ascii="Times New Roman" w:hAnsi="Times New Roman" w:cs="Times New Roman"/>
          <w:sz w:val="24"/>
          <w:szCs w:val="24"/>
        </w:rPr>
        <w:t xml:space="preserve"> par</w:t>
      </w:r>
      <w:r w:rsidR="00535621">
        <w:rPr>
          <w:rFonts w:ascii="Times New Roman" w:hAnsi="Times New Roman" w:cs="Times New Roman"/>
          <w:sz w:val="24"/>
          <w:szCs w:val="24"/>
        </w:rPr>
        <w:t xml:space="preserve"> les formes structurelles qui les </w:t>
      </w:r>
      <w:r w:rsidR="00152F1D" w:rsidRPr="005224B0">
        <w:rPr>
          <w:rFonts w:ascii="Times New Roman" w:hAnsi="Times New Roman" w:cs="Times New Roman"/>
          <w:sz w:val="24"/>
          <w:szCs w:val="24"/>
        </w:rPr>
        <w:t xml:space="preserve">encadrent au </w:t>
      </w:r>
      <w:r w:rsidR="00A31548" w:rsidRPr="005224B0">
        <w:rPr>
          <w:rFonts w:ascii="Times New Roman" w:hAnsi="Times New Roman" w:cs="Times New Roman"/>
          <w:sz w:val="24"/>
          <w:szCs w:val="24"/>
        </w:rPr>
        <w:t>sein des finalités spécifiques qui sont assignées aux</w:t>
      </w:r>
      <w:r w:rsidR="00152F1D" w:rsidRPr="005224B0">
        <w:rPr>
          <w:rFonts w:ascii="Times New Roman" w:hAnsi="Times New Roman" w:cs="Times New Roman"/>
          <w:sz w:val="24"/>
          <w:szCs w:val="24"/>
        </w:rPr>
        <w:t xml:space="preserve"> entreprises.</w:t>
      </w:r>
    </w:p>
    <w:p w:rsidR="006250CC" w:rsidRPr="005224B0" w:rsidRDefault="00136209"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Une certaine</w:t>
      </w:r>
      <w:r w:rsidR="006250CC" w:rsidRPr="005224B0">
        <w:rPr>
          <w:rFonts w:ascii="Times New Roman" w:hAnsi="Times New Roman" w:cs="Times New Roman"/>
          <w:sz w:val="24"/>
          <w:szCs w:val="24"/>
        </w:rPr>
        <w:t xml:space="preserve"> sociologie du travail a le plus souvent observé les </w:t>
      </w:r>
      <w:r w:rsidR="000540FA" w:rsidRPr="005224B0">
        <w:rPr>
          <w:rFonts w:ascii="Times New Roman" w:hAnsi="Times New Roman" w:cs="Times New Roman"/>
          <w:sz w:val="24"/>
          <w:szCs w:val="24"/>
        </w:rPr>
        <w:t> </w:t>
      </w:r>
      <w:r w:rsidR="006250CC" w:rsidRPr="005224B0">
        <w:rPr>
          <w:rFonts w:ascii="Times New Roman" w:hAnsi="Times New Roman" w:cs="Times New Roman"/>
          <w:sz w:val="24"/>
          <w:szCs w:val="24"/>
        </w:rPr>
        <w:t>interstices</w:t>
      </w:r>
      <w:r w:rsidR="00DE6FE1">
        <w:rPr>
          <w:rFonts w:ascii="Times New Roman" w:hAnsi="Times New Roman" w:cs="Times New Roman"/>
          <w:sz w:val="24"/>
          <w:szCs w:val="24"/>
        </w:rPr>
        <w:t> et les marges</w:t>
      </w:r>
      <w:r w:rsidR="006250CC" w:rsidRPr="005224B0">
        <w:rPr>
          <w:rFonts w:ascii="Times New Roman" w:hAnsi="Times New Roman" w:cs="Times New Roman"/>
          <w:sz w:val="24"/>
          <w:szCs w:val="24"/>
        </w:rPr>
        <w:t xml:space="preserve"> dans lesquel</w:t>
      </w:r>
      <w:r w:rsidR="00DE6FE1">
        <w:rPr>
          <w:rFonts w:ascii="Times New Roman" w:hAnsi="Times New Roman" w:cs="Times New Roman"/>
          <w:sz w:val="24"/>
          <w:szCs w:val="24"/>
        </w:rPr>
        <w:t>le</w:t>
      </w:r>
      <w:r w:rsidR="006250CC" w:rsidRPr="005224B0">
        <w:rPr>
          <w:rFonts w:ascii="Times New Roman" w:hAnsi="Times New Roman" w:cs="Times New Roman"/>
          <w:sz w:val="24"/>
          <w:szCs w:val="24"/>
        </w:rPr>
        <w:t>s pouvaient s’organiser la transgression ou la résistance des agents comme si le travail ne se déroulait que dans une sphère étroite, celle de</w:t>
      </w:r>
      <w:r w:rsidR="002C1AC7" w:rsidRPr="005224B0">
        <w:rPr>
          <w:rFonts w:ascii="Times New Roman" w:hAnsi="Times New Roman" w:cs="Times New Roman"/>
          <w:sz w:val="24"/>
          <w:szCs w:val="24"/>
        </w:rPr>
        <w:t>s interactions immédiates ou</w:t>
      </w:r>
      <w:r w:rsidR="006250CC" w:rsidRPr="005224B0">
        <w:rPr>
          <w:rFonts w:ascii="Times New Roman" w:hAnsi="Times New Roman" w:cs="Times New Roman"/>
          <w:sz w:val="24"/>
          <w:szCs w:val="24"/>
        </w:rPr>
        <w:t xml:space="preserve"> du décalage entre réel et prescrit. Or le travail est surtout devenu le révélateur de tensions qui se jouent à des niveaux supérieurs, dans les sphères de la stratégie et de la gestion en particulier.</w:t>
      </w:r>
      <w:r w:rsidR="000540FA" w:rsidRPr="005224B0">
        <w:rPr>
          <w:rFonts w:ascii="Times New Roman" w:hAnsi="Times New Roman" w:cs="Times New Roman"/>
          <w:sz w:val="24"/>
          <w:szCs w:val="24"/>
        </w:rPr>
        <w:t xml:space="preserve"> La recherche d’un optimum financier</w:t>
      </w:r>
      <w:r w:rsidR="00461687" w:rsidRPr="005224B0">
        <w:rPr>
          <w:rFonts w:ascii="Times New Roman" w:hAnsi="Times New Roman" w:cs="Times New Roman"/>
          <w:sz w:val="24"/>
          <w:szCs w:val="24"/>
        </w:rPr>
        <w:t xml:space="preserve"> (rentabilité  des capitaux propres)</w:t>
      </w:r>
      <w:r w:rsidR="000540FA" w:rsidRPr="005224B0">
        <w:rPr>
          <w:rFonts w:ascii="Times New Roman" w:hAnsi="Times New Roman" w:cs="Times New Roman"/>
          <w:sz w:val="24"/>
          <w:szCs w:val="24"/>
        </w:rPr>
        <w:t xml:space="preserve"> n’est pas la recherche d’un optimum é</w:t>
      </w:r>
      <w:r w:rsidR="00461687" w:rsidRPr="005224B0">
        <w:rPr>
          <w:rFonts w:ascii="Times New Roman" w:hAnsi="Times New Roman" w:cs="Times New Roman"/>
          <w:sz w:val="24"/>
          <w:szCs w:val="24"/>
        </w:rPr>
        <w:t>conomique, social et écologique ou d’une performance globale qui valorise l’activité productive et par conséquent</w:t>
      </w:r>
      <w:r w:rsidR="003C2242">
        <w:rPr>
          <w:rFonts w:ascii="Times New Roman" w:hAnsi="Times New Roman" w:cs="Times New Roman"/>
          <w:sz w:val="24"/>
          <w:szCs w:val="24"/>
        </w:rPr>
        <w:t xml:space="preserve"> l’entreprise et</w:t>
      </w:r>
      <w:r w:rsidR="00461687" w:rsidRPr="005224B0">
        <w:rPr>
          <w:rFonts w:ascii="Times New Roman" w:hAnsi="Times New Roman" w:cs="Times New Roman"/>
          <w:sz w:val="24"/>
          <w:szCs w:val="24"/>
        </w:rPr>
        <w:t xml:space="preserve"> le travail.</w:t>
      </w:r>
      <w:r w:rsidR="001A5BDC">
        <w:rPr>
          <w:rFonts w:ascii="Times New Roman" w:hAnsi="Times New Roman" w:cs="Times New Roman"/>
          <w:sz w:val="24"/>
          <w:szCs w:val="24"/>
        </w:rPr>
        <w:t xml:space="preserve"> L’analyse du travail</w:t>
      </w:r>
      <w:r w:rsidR="00535621">
        <w:rPr>
          <w:rFonts w:ascii="Times New Roman" w:hAnsi="Times New Roman" w:cs="Times New Roman"/>
          <w:sz w:val="24"/>
          <w:szCs w:val="24"/>
        </w:rPr>
        <w:t xml:space="preserve"> mais également </w:t>
      </w:r>
      <w:r w:rsidR="00E15784">
        <w:rPr>
          <w:rFonts w:ascii="Times New Roman" w:hAnsi="Times New Roman" w:cs="Times New Roman"/>
          <w:sz w:val="24"/>
          <w:szCs w:val="24"/>
        </w:rPr>
        <w:t>des luttes et des résistances</w:t>
      </w:r>
      <w:r w:rsidR="003C2242">
        <w:rPr>
          <w:rFonts w:ascii="Times New Roman" w:hAnsi="Times New Roman" w:cs="Times New Roman"/>
          <w:sz w:val="24"/>
          <w:szCs w:val="24"/>
        </w:rPr>
        <w:t xml:space="preserve"> peut néanmoins</w:t>
      </w:r>
      <w:r w:rsidR="001A5BDC">
        <w:rPr>
          <w:rFonts w:ascii="Times New Roman" w:hAnsi="Times New Roman" w:cs="Times New Roman"/>
          <w:sz w:val="24"/>
          <w:szCs w:val="24"/>
        </w:rPr>
        <w:t xml:space="preserve"> constit</w:t>
      </w:r>
      <w:r w:rsidR="00535621">
        <w:rPr>
          <w:rFonts w:ascii="Times New Roman" w:hAnsi="Times New Roman" w:cs="Times New Roman"/>
          <w:sz w:val="24"/>
          <w:szCs w:val="24"/>
        </w:rPr>
        <w:t xml:space="preserve">uer un point d’appui sous </w:t>
      </w:r>
      <w:r w:rsidR="00535621">
        <w:rPr>
          <w:rFonts w:ascii="Times New Roman" w:hAnsi="Times New Roman" w:cs="Times New Roman"/>
          <w:sz w:val="24"/>
          <w:szCs w:val="24"/>
        </w:rPr>
        <w:lastRenderedPageBreak/>
        <w:t>réserve qu’il permette</w:t>
      </w:r>
      <w:r w:rsidR="00C54503">
        <w:rPr>
          <w:rFonts w:ascii="Times New Roman" w:hAnsi="Times New Roman" w:cs="Times New Roman"/>
          <w:sz w:val="24"/>
          <w:szCs w:val="24"/>
        </w:rPr>
        <w:t xml:space="preserve"> ensuite</w:t>
      </w:r>
      <w:r w:rsidR="001A5BDC">
        <w:rPr>
          <w:rFonts w:ascii="Times New Roman" w:hAnsi="Times New Roman" w:cs="Times New Roman"/>
          <w:sz w:val="24"/>
          <w:szCs w:val="24"/>
        </w:rPr>
        <w:t xml:space="preserve"> de décrypter les liens unissant</w:t>
      </w:r>
      <w:r w:rsidR="006250CC" w:rsidRPr="005224B0">
        <w:rPr>
          <w:rFonts w:ascii="Times New Roman" w:hAnsi="Times New Roman" w:cs="Times New Roman"/>
          <w:sz w:val="24"/>
          <w:szCs w:val="24"/>
        </w:rPr>
        <w:t xml:space="preserve"> </w:t>
      </w:r>
      <w:r w:rsidR="002C1AC7" w:rsidRPr="005224B0">
        <w:rPr>
          <w:rFonts w:ascii="Times New Roman" w:hAnsi="Times New Roman" w:cs="Times New Roman"/>
          <w:sz w:val="24"/>
          <w:szCs w:val="24"/>
        </w:rPr>
        <w:t>les configurations productives (entreprises, biens et services, marchés) et les modes d’évaluation de l’efficacité recherchée</w:t>
      </w:r>
      <w:r w:rsidR="000540FA" w:rsidRPr="005224B0">
        <w:rPr>
          <w:rFonts w:ascii="Times New Roman" w:hAnsi="Times New Roman" w:cs="Times New Roman"/>
          <w:sz w:val="24"/>
          <w:szCs w:val="24"/>
        </w:rPr>
        <w:t xml:space="preserve"> </w:t>
      </w:r>
      <w:r w:rsidR="001A5BDC">
        <w:rPr>
          <w:rFonts w:ascii="Times New Roman" w:hAnsi="Times New Roman" w:cs="Times New Roman"/>
          <w:sz w:val="24"/>
          <w:szCs w:val="24"/>
        </w:rPr>
        <w:t xml:space="preserve">(type de </w:t>
      </w:r>
      <w:r w:rsidR="000540FA" w:rsidRPr="005224B0">
        <w:rPr>
          <w:rFonts w:ascii="Times New Roman" w:hAnsi="Times New Roman" w:cs="Times New Roman"/>
          <w:sz w:val="24"/>
          <w:szCs w:val="24"/>
        </w:rPr>
        <w:t>pro</w:t>
      </w:r>
      <w:r w:rsidR="001A5BDC">
        <w:rPr>
          <w:rFonts w:ascii="Times New Roman" w:hAnsi="Times New Roman" w:cs="Times New Roman"/>
          <w:sz w:val="24"/>
          <w:szCs w:val="24"/>
        </w:rPr>
        <w:t>ductivité et d’</w:t>
      </w:r>
      <w:r w:rsidR="005761C9" w:rsidRPr="005224B0">
        <w:rPr>
          <w:rFonts w:ascii="Times New Roman" w:hAnsi="Times New Roman" w:cs="Times New Roman"/>
          <w:sz w:val="24"/>
          <w:szCs w:val="24"/>
        </w:rPr>
        <w:t>efficacité</w:t>
      </w:r>
      <w:r w:rsidR="001A5BDC">
        <w:rPr>
          <w:rFonts w:ascii="Times New Roman" w:hAnsi="Times New Roman" w:cs="Times New Roman"/>
          <w:sz w:val="24"/>
          <w:szCs w:val="24"/>
        </w:rPr>
        <w:t xml:space="preserve"> économique</w:t>
      </w:r>
      <w:r w:rsidR="000540FA" w:rsidRPr="005224B0">
        <w:rPr>
          <w:rFonts w:ascii="Times New Roman" w:hAnsi="Times New Roman" w:cs="Times New Roman"/>
          <w:sz w:val="24"/>
          <w:szCs w:val="24"/>
        </w:rPr>
        <w:t>)</w:t>
      </w:r>
      <w:r w:rsidR="002C1AC7" w:rsidRPr="005224B0">
        <w:rPr>
          <w:rFonts w:ascii="Times New Roman" w:hAnsi="Times New Roman" w:cs="Times New Roman"/>
          <w:sz w:val="24"/>
          <w:szCs w:val="24"/>
        </w:rPr>
        <w:t>.</w:t>
      </w:r>
      <w:r w:rsidR="003926BB" w:rsidRPr="005224B0">
        <w:rPr>
          <w:rFonts w:ascii="Times New Roman" w:hAnsi="Times New Roman" w:cs="Times New Roman"/>
          <w:sz w:val="24"/>
          <w:szCs w:val="24"/>
        </w:rPr>
        <w:t xml:space="preserve"> Analyser le travail c’est montrer les ouvertures possibles que la sociologie </w:t>
      </w:r>
      <w:r w:rsidR="000540FA" w:rsidRPr="005224B0">
        <w:rPr>
          <w:rFonts w:ascii="Times New Roman" w:hAnsi="Times New Roman" w:cs="Times New Roman"/>
          <w:sz w:val="24"/>
          <w:szCs w:val="24"/>
        </w:rPr>
        <w:t>peut engager avec l’</w:t>
      </w:r>
      <w:r w:rsidR="009A19D5" w:rsidRPr="005224B0">
        <w:rPr>
          <w:rFonts w:ascii="Times New Roman" w:hAnsi="Times New Roman" w:cs="Times New Roman"/>
          <w:sz w:val="24"/>
          <w:szCs w:val="24"/>
        </w:rPr>
        <w:t>économie et la ge</w:t>
      </w:r>
      <w:r w:rsidR="003C2242">
        <w:rPr>
          <w:rFonts w:ascii="Times New Roman" w:hAnsi="Times New Roman" w:cs="Times New Roman"/>
          <w:sz w:val="24"/>
          <w:szCs w:val="24"/>
        </w:rPr>
        <w:t xml:space="preserve">stion en repositionnant les conduites </w:t>
      </w:r>
      <w:r w:rsidR="00C54503">
        <w:rPr>
          <w:rFonts w:ascii="Times New Roman" w:hAnsi="Times New Roman" w:cs="Times New Roman"/>
          <w:sz w:val="24"/>
          <w:szCs w:val="24"/>
        </w:rPr>
        <w:t>des salariés (résistance</w:t>
      </w:r>
      <w:r w:rsidR="003C2242">
        <w:rPr>
          <w:rFonts w:ascii="Times New Roman" w:hAnsi="Times New Roman" w:cs="Times New Roman"/>
          <w:sz w:val="24"/>
          <w:szCs w:val="24"/>
        </w:rPr>
        <w:t>, autonomie et implication)</w:t>
      </w:r>
      <w:r w:rsidR="009A19D5" w:rsidRPr="005224B0">
        <w:rPr>
          <w:rFonts w:ascii="Times New Roman" w:hAnsi="Times New Roman" w:cs="Times New Roman"/>
          <w:sz w:val="24"/>
          <w:szCs w:val="24"/>
        </w:rPr>
        <w:t xml:space="preserve"> au sein</w:t>
      </w:r>
      <w:r w:rsidR="00AE1161">
        <w:rPr>
          <w:rFonts w:ascii="Times New Roman" w:hAnsi="Times New Roman" w:cs="Times New Roman"/>
          <w:sz w:val="24"/>
          <w:szCs w:val="24"/>
        </w:rPr>
        <w:t xml:space="preserve"> de</w:t>
      </w:r>
      <w:r w:rsidR="00461687" w:rsidRPr="005224B0">
        <w:rPr>
          <w:rFonts w:ascii="Times New Roman" w:hAnsi="Times New Roman" w:cs="Times New Roman"/>
          <w:sz w:val="24"/>
          <w:szCs w:val="24"/>
        </w:rPr>
        <w:t xml:space="preserve"> combinaisons</w:t>
      </w:r>
      <w:r w:rsidR="003926BB" w:rsidRPr="005224B0">
        <w:rPr>
          <w:rFonts w:ascii="Times New Roman" w:hAnsi="Times New Roman" w:cs="Times New Roman"/>
          <w:sz w:val="24"/>
          <w:szCs w:val="24"/>
        </w:rPr>
        <w:t xml:space="preserve"> productive</w:t>
      </w:r>
      <w:r w:rsidR="00461687" w:rsidRPr="005224B0">
        <w:rPr>
          <w:rFonts w:ascii="Times New Roman" w:hAnsi="Times New Roman" w:cs="Times New Roman"/>
          <w:sz w:val="24"/>
          <w:szCs w:val="24"/>
        </w:rPr>
        <w:t>s</w:t>
      </w:r>
      <w:r w:rsidR="003926BB" w:rsidRPr="005224B0">
        <w:rPr>
          <w:rFonts w:ascii="Times New Roman" w:hAnsi="Times New Roman" w:cs="Times New Roman"/>
          <w:sz w:val="24"/>
          <w:szCs w:val="24"/>
        </w:rPr>
        <w:t>, économique</w:t>
      </w:r>
      <w:r w:rsidR="00461687" w:rsidRPr="005224B0">
        <w:rPr>
          <w:rFonts w:ascii="Times New Roman" w:hAnsi="Times New Roman" w:cs="Times New Roman"/>
          <w:sz w:val="24"/>
          <w:szCs w:val="24"/>
        </w:rPr>
        <w:t>s</w:t>
      </w:r>
      <w:r w:rsidR="003926BB" w:rsidRPr="005224B0">
        <w:rPr>
          <w:rFonts w:ascii="Times New Roman" w:hAnsi="Times New Roman" w:cs="Times New Roman"/>
          <w:sz w:val="24"/>
          <w:szCs w:val="24"/>
        </w:rPr>
        <w:t xml:space="preserve"> et financière</w:t>
      </w:r>
      <w:r w:rsidR="00461687" w:rsidRPr="005224B0">
        <w:rPr>
          <w:rFonts w:ascii="Times New Roman" w:hAnsi="Times New Roman" w:cs="Times New Roman"/>
          <w:sz w:val="24"/>
          <w:szCs w:val="24"/>
        </w:rPr>
        <w:t>s</w:t>
      </w:r>
      <w:r w:rsidR="00AE1161">
        <w:rPr>
          <w:rFonts w:ascii="Times New Roman" w:hAnsi="Times New Roman" w:cs="Times New Roman"/>
          <w:sz w:val="24"/>
          <w:szCs w:val="24"/>
        </w:rPr>
        <w:t xml:space="preserve"> beaucoup plus larges</w:t>
      </w:r>
      <w:r w:rsidR="003926BB" w:rsidRPr="005224B0">
        <w:rPr>
          <w:rFonts w:ascii="Times New Roman" w:hAnsi="Times New Roman" w:cs="Times New Roman"/>
          <w:sz w:val="24"/>
          <w:szCs w:val="24"/>
        </w:rPr>
        <w:t>.</w:t>
      </w:r>
      <w:r w:rsidR="002C1AC7" w:rsidRPr="005224B0">
        <w:rPr>
          <w:rFonts w:ascii="Times New Roman" w:hAnsi="Times New Roman" w:cs="Times New Roman"/>
          <w:sz w:val="24"/>
          <w:szCs w:val="24"/>
        </w:rPr>
        <w:t xml:space="preserve"> </w:t>
      </w:r>
    </w:p>
    <w:p w:rsidR="00932F44" w:rsidRDefault="00932F44" w:rsidP="00486568">
      <w:pPr>
        <w:pStyle w:val="Sansinterligne"/>
        <w:jc w:val="both"/>
        <w:rPr>
          <w:rStyle w:val="lev"/>
          <w:rFonts w:ascii="Times New Roman" w:hAnsi="Times New Roman" w:cs="Times New Roman"/>
          <w:b w:val="0"/>
          <w:color w:val="000000"/>
          <w:sz w:val="24"/>
          <w:szCs w:val="24"/>
        </w:rPr>
      </w:pPr>
    </w:p>
    <w:p w:rsidR="00E67D64" w:rsidRPr="005224B0" w:rsidRDefault="00E67D64" w:rsidP="00486568">
      <w:pPr>
        <w:pStyle w:val="Sansinterligne"/>
        <w:jc w:val="both"/>
        <w:rPr>
          <w:rStyle w:val="lev"/>
          <w:rFonts w:ascii="Times New Roman" w:hAnsi="Times New Roman" w:cs="Times New Roman"/>
          <w:b w:val="0"/>
          <w:color w:val="000000"/>
          <w:sz w:val="24"/>
          <w:szCs w:val="24"/>
        </w:rPr>
      </w:pPr>
    </w:p>
    <w:p w:rsidR="00C846A2" w:rsidRPr="005224B0" w:rsidRDefault="00C846A2" w:rsidP="00486568">
      <w:pPr>
        <w:pStyle w:val="Sansinterligne"/>
        <w:jc w:val="both"/>
        <w:rPr>
          <w:rFonts w:ascii="Times New Roman" w:hAnsi="Times New Roman" w:cs="Times New Roman"/>
          <w:b/>
          <w:sz w:val="24"/>
          <w:szCs w:val="24"/>
        </w:rPr>
      </w:pPr>
      <w:r w:rsidRPr="005224B0">
        <w:rPr>
          <w:rFonts w:ascii="Times New Roman" w:hAnsi="Times New Roman" w:cs="Times New Roman"/>
          <w:b/>
          <w:sz w:val="24"/>
          <w:szCs w:val="24"/>
        </w:rPr>
        <w:t>Bibliographie</w:t>
      </w:r>
    </w:p>
    <w:p w:rsidR="008B425E" w:rsidRPr="005224B0" w:rsidRDefault="008B425E" w:rsidP="00486568">
      <w:pPr>
        <w:pStyle w:val="Sansinterligne"/>
        <w:jc w:val="both"/>
        <w:rPr>
          <w:rFonts w:ascii="Times New Roman" w:hAnsi="Times New Roman" w:cs="Times New Roman"/>
          <w:b/>
          <w:sz w:val="24"/>
          <w:szCs w:val="24"/>
        </w:rPr>
      </w:pPr>
    </w:p>
    <w:p w:rsidR="008B425E" w:rsidRPr="005224B0" w:rsidRDefault="008B425E" w:rsidP="00486568">
      <w:pPr>
        <w:pStyle w:val="Sansinterligne"/>
        <w:jc w:val="both"/>
        <w:rPr>
          <w:rFonts w:ascii="Times New Roman" w:hAnsi="Times New Roman" w:cs="Times New Roman"/>
          <w:b/>
          <w:sz w:val="24"/>
          <w:szCs w:val="24"/>
        </w:rPr>
      </w:pPr>
    </w:p>
    <w:p w:rsidR="00665AFE" w:rsidRPr="005224B0" w:rsidRDefault="008B425E"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Bachet D, </w:t>
      </w:r>
      <w:r w:rsidRPr="005224B0">
        <w:rPr>
          <w:rFonts w:ascii="Times New Roman" w:hAnsi="Times New Roman" w:cs="Times New Roman"/>
          <w:i/>
          <w:sz w:val="24"/>
          <w:szCs w:val="24"/>
        </w:rPr>
        <w:t>Les fondements de l’entreprise, construire une alternative à la domination financière</w:t>
      </w:r>
      <w:r w:rsidRPr="005224B0">
        <w:rPr>
          <w:rFonts w:ascii="Times New Roman" w:hAnsi="Times New Roman" w:cs="Times New Roman"/>
          <w:sz w:val="24"/>
          <w:szCs w:val="24"/>
        </w:rPr>
        <w:t>, Les éditions de l’Atelier, Ivry-sur-Seine, 2007.</w:t>
      </w:r>
    </w:p>
    <w:p w:rsidR="00665AFE" w:rsidRPr="005224B0" w:rsidRDefault="00665AFE" w:rsidP="00486568">
      <w:pPr>
        <w:pStyle w:val="Sansinterligne"/>
        <w:jc w:val="both"/>
        <w:rPr>
          <w:rFonts w:ascii="Times New Roman" w:hAnsi="Times New Roman" w:cs="Times New Roman"/>
          <w:b/>
          <w:sz w:val="24"/>
          <w:szCs w:val="24"/>
        </w:rPr>
      </w:pPr>
    </w:p>
    <w:p w:rsidR="00665AFE" w:rsidRPr="005224B0" w:rsidRDefault="00665AFE"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Bélanger J et Thuderoz C, « Le répertoire de l’opposition au travail », </w:t>
      </w:r>
      <w:r w:rsidRPr="005224B0">
        <w:rPr>
          <w:rFonts w:ascii="Times New Roman" w:hAnsi="Times New Roman" w:cs="Times New Roman"/>
          <w:i/>
          <w:sz w:val="24"/>
          <w:szCs w:val="24"/>
        </w:rPr>
        <w:t>Revue française de sociologie</w:t>
      </w:r>
      <w:r w:rsidRPr="005224B0">
        <w:rPr>
          <w:rFonts w:ascii="Times New Roman" w:hAnsi="Times New Roman" w:cs="Times New Roman"/>
          <w:sz w:val="24"/>
          <w:szCs w:val="24"/>
        </w:rPr>
        <w:t>, 51-3, 2010, pp.427-460.</w:t>
      </w:r>
    </w:p>
    <w:p w:rsidR="00152685" w:rsidRPr="005224B0" w:rsidRDefault="00152685" w:rsidP="00486568">
      <w:pPr>
        <w:pStyle w:val="Sansinterligne"/>
        <w:jc w:val="both"/>
        <w:rPr>
          <w:rFonts w:ascii="Times New Roman" w:hAnsi="Times New Roman" w:cs="Times New Roman"/>
          <w:sz w:val="24"/>
          <w:szCs w:val="24"/>
        </w:rPr>
      </w:pPr>
    </w:p>
    <w:p w:rsidR="00152685" w:rsidRPr="005224B0" w:rsidRDefault="00152685"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Bernoux P, </w:t>
      </w:r>
      <w:r w:rsidRPr="005224B0">
        <w:rPr>
          <w:rFonts w:ascii="Times New Roman" w:hAnsi="Times New Roman" w:cs="Times New Roman"/>
          <w:i/>
          <w:sz w:val="24"/>
          <w:szCs w:val="24"/>
        </w:rPr>
        <w:t>Sociologie du changement dans les entreprises et les organisations</w:t>
      </w:r>
      <w:r w:rsidRPr="005224B0">
        <w:rPr>
          <w:rFonts w:ascii="Times New Roman" w:hAnsi="Times New Roman" w:cs="Times New Roman"/>
          <w:sz w:val="24"/>
          <w:szCs w:val="24"/>
        </w:rPr>
        <w:t>, Paris, Seuil, 2004.</w:t>
      </w:r>
    </w:p>
    <w:p w:rsidR="00C846A2" w:rsidRPr="005224B0" w:rsidRDefault="00C846A2" w:rsidP="00486568">
      <w:pPr>
        <w:pStyle w:val="Sansinterligne"/>
        <w:jc w:val="both"/>
        <w:rPr>
          <w:rFonts w:ascii="Times New Roman" w:hAnsi="Times New Roman" w:cs="Times New Roman"/>
          <w:sz w:val="24"/>
          <w:szCs w:val="24"/>
        </w:rPr>
      </w:pPr>
    </w:p>
    <w:p w:rsidR="00C846A2" w:rsidRPr="005224B0" w:rsidRDefault="00C846A2"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Bidet A, </w:t>
      </w:r>
      <w:r w:rsidRPr="005224B0">
        <w:rPr>
          <w:rFonts w:ascii="Times New Roman" w:hAnsi="Times New Roman" w:cs="Times New Roman"/>
          <w:i/>
          <w:sz w:val="24"/>
          <w:szCs w:val="24"/>
        </w:rPr>
        <w:t>L’engagement dans le travail, Qu’est-ce que le vrai boulot</w:t>
      </w:r>
      <w:r w:rsidRPr="005224B0">
        <w:rPr>
          <w:rFonts w:ascii="Times New Roman" w:hAnsi="Times New Roman" w:cs="Times New Roman"/>
          <w:sz w:val="24"/>
          <w:szCs w:val="24"/>
        </w:rPr>
        <w:t> ? Paris,</w:t>
      </w:r>
      <w:r w:rsidR="00665AFE" w:rsidRPr="005224B0">
        <w:rPr>
          <w:rFonts w:ascii="Times New Roman" w:hAnsi="Times New Roman" w:cs="Times New Roman"/>
          <w:sz w:val="24"/>
          <w:szCs w:val="24"/>
        </w:rPr>
        <w:t xml:space="preserve"> PUF,</w:t>
      </w:r>
      <w:r w:rsidRPr="005224B0">
        <w:rPr>
          <w:rFonts w:ascii="Times New Roman" w:hAnsi="Times New Roman" w:cs="Times New Roman"/>
          <w:sz w:val="24"/>
          <w:szCs w:val="24"/>
        </w:rPr>
        <w:t xml:space="preserve"> 2011.</w:t>
      </w:r>
    </w:p>
    <w:p w:rsidR="00FD6D58" w:rsidRPr="005224B0" w:rsidRDefault="00FD6D58" w:rsidP="00486568">
      <w:pPr>
        <w:pStyle w:val="Sansinterligne"/>
        <w:jc w:val="both"/>
        <w:rPr>
          <w:rFonts w:ascii="Times New Roman" w:hAnsi="Times New Roman" w:cs="Times New Roman"/>
          <w:sz w:val="24"/>
          <w:szCs w:val="24"/>
        </w:rPr>
      </w:pPr>
    </w:p>
    <w:p w:rsidR="00FD6D58" w:rsidRPr="005224B0" w:rsidRDefault="00FD6D58"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Bouquin S, </w:t>
      </w:r>
      <w:r w:rsidR="00146034" w:rsidRPr="005224B0">
        <w:rPr>
          <w:rFonts w:ascii="Times New Roman" w:hAnsi="Times New Roman" w:cs="Times New Roman"/>
          <w:i/>
          <w:sz w:val="24"/>
          <w:szCs w:val="24"/>
        </w:rPr>
        <w:t>La v</w:t>
      </w:r>
      <w:r w:rsidRPr="005224B0">
        <w:rPr>
          <w:rFonts w:ascii="Times New Roman" w:hAnsi="Times New Roman" w:cs="Times New Roman"/>
          <w:i/>
          <w:sz w:val="24"/>
          <w:szCs w:val="24"/>
        </w:rPr>
        <w:t>alse des écrous : travail, capital et action collective dans l’industrie automobile (1970-2004),</w:t>
      </w:r>
      <w:r w:rsidRPr="005224B0">
        <w:rPr>
          <w:rFonts w:ascii="Times New Roman" w:hAnsi="Times New Roman" w:cs="Times New Roman"/>
          <w:sz w:val="24"/>
          <w:szCs w:val="24"/>
        </w:rPr>
        <w:t xml:space="preserve"> Paris, Editions Syllepse, 2006.</w:t>
      </w:r>
    </w:p>
    <w:p w:rsidR="00360E25" w:rsidRPr="005224B0" w:rsidRDefault="00360E25" w:rsidP="00486568">
      <w:pPr>
        <w:pStyle w:val="Sansinterligne"/>
        <w:jc w:val="both"/>
        <w:rPr>
          <w:rFonts w:ascii="Times New Roman" w:hAnsi="Times New Roman" w:cs="Times New Roman"/>
          <w:sz w:val="24"/>
          <w:szCs w:val="24"/>
        </w:rPr>
      </w:pPr>
    </w:p>
    <w:p w:rsidR="00360E25" w:rsidRPr="005224B0" w:rsidRDefault="00360E25"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Bouquin S (coord.), </w:t>
      </w:r>
      <w:r w:rsidRPr="005224B0">
        <w:rPr>
          <w:rFonts w:ascii="Times New Roman" w:hAnsi="Times New Roman" w:cs="Times New Roman"/>
          <w:i/>
          <w:sz w:val="24"/>
          <w:szCs w:val="24"/>
        </w:rPr>
        <w:t>Résistances au travail</w:t>
      </w:r>
      <w:r w:rsidRPr="005224B0">
        <w:rPr>
          <w:rFonts w:ascii="Times New Roman" w:hAnsi="Times New Roman" w:cs="Times New Roman"/>
          <w:sz w:val="24"/>
          <w:szCs w:val="24"/>
        </w:rPr>
        <w:t>, Paris, 2008.</w:t>
      </w:r>
    </w:p>
    <w:p w:rsidR="00360E25" w:rsidRPr="005224B0" w:rsidRDefault="00360E25" w:rsidP="00486568">
      <w:pPr>
        <w:pStyle w:val="Sansinterligne"/>
        <w:jc w:val="both"/>
        <w:rPr>
          <w:rFonts w:ascii="Times New Roman" w:hAnsi="Times New Roman" w:cs="Times New Roman"/>
          <w:sz w:val="24"/>
          <w:szCs w:val="24"/>
        </w:rPr>
      </w:pPr>
    </w:p>
    <w:p w:rsidR="00360E25" w:rsidRPr="005224B0" w:rsidRDefault="00360E25"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Bouquin S, « La question des résistances au travail dans la sociologie du travail française », in Travail &amp; domination, </w:t>
      </w:r>
      <w:r w:rsidRPr="005224B0">
        <w:rPr>
          <w:rFonts w:ascii="Times New Roman" w:hAnsi="Times New Roman" w:cs="Times New Roman"/>
          <w:i/>
          <w:sz w:val="24"/>
          <w:szCs w:val="24"/>
        </w:rPr>
        <w:t>Actuel Marx</w:t>
      </w:r>
      <w:r w:rsidRPr="005224B0">
        <w:rPr>
          <w:rFonts w:ascii="Times New Roman" w:hAnsi="Times New Roman" w:cs="Times New Roman"/>
          <w:sz w:val="24"/>
          <w:szCs w:val="24"/>
        </w:rPr>
        <w:t>, Paris, PUF, 2011.</w:t>
      </w:r>
    </w:p>
    <w:p w:rsidR="00360E25" w:rsidRPr="005224B0" w:rsidRDefault="00360E25" w:rsidP="00486568">
      <w:pPr>
        <w:pStyle w:val="Sansinterligne"/>
        <w:jc w:val="both"/>
        <w:rPr>
          <w:rFonts w:ascii="Times New Roman" w:hAnsi="Times New Roman" w:cs="Times New Roman"/>
          <w:sz w:val="24"/>
          <w:szCs w:val="24"/>
        </w:rPr>
      </w:pPr>
    </w:p>
    <w:p w:rsidR="00360E25" w:rsidRPr="005224B0" w:rsidRDefault="00360E25" w:rsidP="00486568">
      <w:pPr>
        <w:pStyle w:val="Sansinterligne"/>
        <w:jc w:val="both"/>
        <w:rPr>
          <w:rFonts w:ascii="Times New Roman" w:hAnsi="Times New Roman" w:cs="Times New Roman"/>
          <w:sz w:val="24"/>
          <w:szCs w:val="24"/>
          <w:lang w:val="en-US"/>
        </w:rPr>
      </w:pPr>
      <w:r w:rsidRPr="005224B0">
        <w:rPr>
          <w:rFonts w:ascii="Times New Roman" w:hAnsi="Times New Roman" w:cs="Times New Roman"/>
          <w:sz w:val="24"/>
          <w:szCs w:val="24"/>
          <w:lang w:val="en-US"/>
        </w:rPr>
        <w:t xml:space="preserve">Burawoy M, </w:t>
      </w:r>
      <w:r w:rsidRPr="005224B0">
        <w:rPr>
          <w:rFonts w:ascii="Times New Roman" w:hAnsi="Times New Roman" w:cs="Times New Roman"/>
          <w:i/>
          <w:sz w:val="24"/>
          <w:szCs w:val="24"/>
          <w:lang w:val="en-US"/>
        </w:rPr>
        <w:t>Manufacturing Consent</w:t>
      </w:r>
      <w:r w:rsidRPr="005224B0">
        <w:rPr>
          <w:rFonts w:ascii="Times New Roman" w:hAnsi="Times New Roman" w:cs="Times New Roman"/>
          <w:sz w:val="24"/>
          <w:szCs w:val="24"/>
          <w:lang w:val="en-US"/>
        </w:rPr>
        <w:t>, Chicago, University Press of Chicago, 1979.</w:t>
      </w:r>
    </w:p>
    <w:p w:rsidR="00322D91" w:rsidRPr="005224B0" w:rsidRDefault="00322D91" w:rsidP="00486568">
      <w:pPr>
        <w:pStyle w:val="Sansinterligne"/>
        <w:jc w:val="both"/>
        <w:rPr>
          <w:rFonts w:ascii="Times New Roman" w:hAnsi="Times New Roman" w:cs="Times New Roman"/>
          <w:sz w:val="24"/>
          <w:szCs w:val="24"/>
          <w:lang w:val="en-US"/>
        </w:rPr>
      </w:pPr>
    </w:p>
    <w:p w:rsidR="00322D91" w:rsidRPr="005224B0" w:rsidRDefault="00322D91"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Brodier P-L, </w:t>
      </w:r>
      <w:r w:rsidRPr="005224B0">
        <w:rPr>
          <w:rFonts w:ascii="Times New Roman" w:hAnsi="Times New Roman" w:cs="Times New Roman"/>
          <w:i/>
          <w:sz w:val="24"/>
          <w:szCs w:val="24"/>
        </w:rPr>
        <w:t>La VAD, La Valeur Ajoutée Directe</w:t>
      </w:r>
      <w:r w:rsidRPr="005224B0">
        <w:rPr>
          <w:rFonts w:ascii="Times New Roman" w:hAnsi="Times New Roman" w:cs="Times New Roman"/>
          <w:sz w:val="24"/>
          <w:szCs w:val="24"/>
        </w:rPr>
        <w:t>, Montpellier, AddiVal, 2001.</w:t>
      </w:r>
    </w:p>
    <w:p w:rsidR="00C46B83" w:rsidRPr="005224B0" w:rsidRDefault="00C46B83" w:rsidP="00486568">
      <w:pPr>
        <w:pStyle w:val="Sansinterligne"/>
        <w:jc w:val="both"/>
        <w:rPr>
          <w:rFonts w:ascii="Times New Roman" w:hAnsi="Times New Roman" w:cs="Times New Roman"/>
          <w:sz w:val="24"/>
          <w:szCs w:val="24"/>
        </w:rPr>
      </w:pPr>
    </w:p>
    <w:p w:rsidR="00C46B83" w:rsidRPr="005224B0" w:rsidRDefault="00C46B83" w:rsidP="00C46B83">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Cabanis E, (éd), </w:t>
      </w:r>
      <w:r w:rsidRPr="005224B0">
        <w:rPr>
          <w:rFonts w:ascii="Times New Roman" w:hAnsi="Times New Roman" w:cs="Times New Roman"/>
          <w:i/>
          <w:sz w:val="24"/>
          <w:szCs w:val="24"/>
        </w:rPr>
        <w:t>Portraits d’une lutte, Les "Molex" pour mémoire</w:t>
      </w:r>
      <w:r w:rsidRPr="005224B0">
        <w:rPr>
          <w:rFonts w:ascii="Times New Roman" w:hAnsi="Times New Roman" w:cs="Times New Roman"/>
          <w:sz w:val="24"/>
          <w:szCs w:val="24"/>
        </w:rPr>
        <w:t>, Les éditions Arcane 17, Paris, 2010.</w:t>
      </w:r>
    </w:p>
    <w:p w:rsidR="00C46B83" w:rsidRPr="005224B0" w:rsidRDefault="00C46B83" w:rsidP="00C46B83">
      <w:pPr>
        <w:pStyle w:val="Sansinterligne"/>
        <w:jc w:val="both"/>
        <w:rPr>
          <w:rFonts w:ascii="Times New Roman" w:hAnsi="Times New Roman" w:cs="Times New Roman"/>
          <w:sz w:val="24"/>
          <w:szCs w:val="24"/>
        </w:rPr>
      </w:pPr>
    </w:p>
    <w:p w:rsidR="00322D91" w:rsidRPr="005224B0" w:rsidRDefault="00322D91"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Cavalière S, « Usines à citoyens. Travail et citoyenneté dans le cas des "fábricas recuperadas" à Buenos Aires », Mémoire préliminaire de thèse, Genève, Institut universitaire d’études du développement, 2005.</w:t>
      </w:r>
    </w:p>
    <w:p w:rsidR="006127EA" w:rsidRPr="005224B0" w:rsidRDefault="006127EA" w:rsidP="00486568">
      <w:pPr>
        <w:pStyle w:val="Sansinterligne"/>
        <w:jc w:val="both"/>
        <w:rPr>
          <w:rFonts w:ascii="Times New Roman" w:hAnsi="Times New Roman" w:cs="Times New Roman"/>
          <w:sz w:val="24"/>
          <w:szCs w:val="24"/>
        </w:rPr>
      </w:pPr>
    </w:p>
    <w:p w:rsidR="006127EA" w:rsidRPr="005224B0" w:rsidRDefault="006127EA"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Coutrot Thomas, </w:t>
      </w:r>
      <w:r w:rsidRPr="005224B0">
        <w:rPr>
          <w:rFonts w:ascii="Times New Roman" w:hAnsi="Times New Roman" w:cs="Times New Roman"/>
          <w:i/>
          <w:sz w:val="24"/>
          <w:szCs w:val="24"/>
        </w:rPr>
        <w:t>Critique de l’organisation du travail</w:t>
      </w:r>
      <w:r w:rsidRPr="005224B0">
        <w:rPr>
          <w:rFonts w:ascii="Times New Roman" w:hAnsi="Times New Roman" w:cs="Times New Roman"/>
          <w:sz w:val="24"/>
          <w:szCs w:val="24"/>
        </w:rPr>
        <w:t>, La Découverte, Paris, 1999.</w:t>
      </w:r>
    </w:p>
    <w:p w:rsidR="005761C9" w:rsidRPr="005224B0" w:rsidRDefault="005761C9" w:rsidP="00486568">
      <w:pPr>
        <w:pStyle w:val="Sansinterligne"/>
        <w:jc w:val="both"/>
        <w:rPr>
          <w:rFonts w:ascii="Times New Roman" w:hAnsi="Times New Roman" w:cs="Times New Roman"/>
          <w:sz w:val="24"/>
          <w:szCs w:val="24"/>
        </w:rPr>
      </w:pPr>
    </w:p>
    <w:p w:rsidR="003467DE" w:rsidRPr="005224B0" w:rsidRDefault="003467DE"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Courpasson D, « Régulation et gouvernement des organisations. Pour une sociologie de l’action managériale », </w:t>
      </w:r>
      <w:r w:rsidRPr="005224B0">
        <w:rPr>
          <w:rFonts w:ascii="Times New Roman" w:hAnsi="Times New Roman" w:cs="Times New Roman"/>
          <w:i/>
          <w:sz w:val="24"/>
          <w:szCs w:val="24"/>
        </w:rPr>
        <w:t>Sociologie du travail</w:t>
      </w:r>
      <w:r w:rsidRPr="005224B0">
        <w:rPr>
          <w:rFonts w:ascii="Times New Roman" w:hAnsi="Times New Roman" w:cs="Times New Roman"/>
          <w:sz w:val="24"/>
          <w:szCs w:val="24"/>
        </w:rPr>
        <w:t>, 1997, vol.39, n°1, p.39-61.</w:t>
      </w:r>
    </w:p>
    <w:p w:rsidR="009603A1" w:rsidRPr="005224B0" w:rsidRDefault="009603A1" w:rsidP="00486568">
      <w:pPr>
        <w:pStyle w:val="Sansinterligne"/>
        <w:jc w:val="both"/>
        <w:rPr>
          <w:rFonts w:ascii="Times New Roman" w:hAnsi="Times New Roman" w:cs="Times New Roman"/>
          <w:sz w:val="24"/>
          <w:szCs w:val="24"/>
        </w:rPr>
      </w:pPr>
    </w:p>
    <w:p w:rsidR="009603A1" w:rsidRPr="005224B0" w:rsidRDefault="009603A1"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Durand J-P, </w:t>
      </w:r>
      <w:r w:rsidRPr="005224B0">
        <w:rPr>
          <w:rFonts w:ascii="Times New Roman" w:hAnsi="Times New Roman" w:cs="Times New Roman"/>
          <w:i/>
          <w:sz w:val="24"/>
          <w:szCs w:val="24"/>
        </w:rPr>
        <w:t>La Chaîne invisible, Travailler aujourd’hui : flux tendu et servitude volontaire</w:t>
      </w:r>
      <w:r w:rsidRPr="005224B0">
        <w:rPr>
          <w:rFonts w:ascii="Times New Roman" w:hAnsi="Times New Roman" w:cs="Times New Roman"/>
          <w:sz w:val="24"/>
          <w:szCs w:val="24"/>
        </w:rPr>
        <w:t>, Paris, Seuil, 2004.</w:t>
      </w:r>
    </w:p>
    <w:p w:rsidR="00152685" w:rsidRPr="005224B0" w:rsidRDefault="00152685" w:rsidP="00486568">
      <w:pPr>
        <w:pStyle w:val="Sansinterligne"/>
        <w:jc w:val="both"/>
        <w:rPr>
          <w:rFonts w:ascii="Times New Roman" w:hAnsi="Times New Roman" w:cs="Times New Roman"/>
          <w:sz w:val="24"/>
          <w:szCs w:val="24"/>
        </w:rPr>
      </w:pPr>
    </w:p>
    <w:p w:rsidR="00152685" w:rsidRPr="005224B0" w:rsidRDefault="005761C9"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lastRenderedPageBreak/>
        <w:t>Flocco G</w:t>
      </w:r>
      <w:r w:rsidR="00152685" w:rsidRPr="005224B0">
        <w:rPr>
          <w:rFonts w:ascii="Times New Roman" w:hAnsi="Times New Roman" w:cs="Times New Roman"/>
          <w:sz w:val="24"/>
          <w:szCs w:val="24"/>
        </w:rPr>
        <w:t xml:space="preserve">, « Du "tout-acteur" à l’analyse des médiations de la contrainte », </w:t>
      </w:r>
      <w:r w:rsidR="00152685" w:rsidRPr="005224B0">
        <w:rPr>
          <w:rFonts w:ascii="Times New Roman" w:hAnsi="Times New Roman" w:cs="Times New Roman"/>
          <w:i/>
          <w:sz w:val="24"/>
          <w:szCs w:val="24"/>
        </w:rPr>
        <w:t>L’Homme et la Société</w:t>
      </w:r>
      <w:r w:rsidR="00152685" w:rsidRPr="005224B0">
        <w:rPr>
          <w:rFonts w:ascii="Times New Roman" w:hAnsi="Times New Roman" w:cs="Times New Roman"/>
          <w:sz w:val="24"/>
          <w:szCs w:val="24"/>
        </w:rPr>
        <w:t>, 2006, n° 162, p.79-95.</w:t>
      </w:r>
    </w:p>
    <w:p w:rsidR="0038479B" w:rsidRPr="005224B0" w:rsidRDefault="0038479B" w:rsidP="00486568">
      <w:pPr>
        <w:pStyle w:val="Sansinterligne"/>
        <w:jc w:val="both"/>
        <w:rPr>
          <w:rFonts w:ascii="Times New Roman" w:hAnsi="Times New Roman" w:cs="Times New Roman"/>
          <w:sz w:val="24"/>
          <w:szCs w:val="24"/>
        </w:rPr>
      </w:pPr>
    </w:p>
    <w:p w:rsidR="0038479B" w:rsidRPr="005224B0" w:rsidRDefault="0038479B"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Fridenson P, « La subordination dans le travail : les questions de l’historien », in </w:t>
      </w:r>
      <w:r w:rsidRPr="005224B0">
        <w:rPr>
          <w:rFonts w:ascii="Times New Roman" w:hAnsi="Times New Roman" w:cs="Times New Roman"/>
          <w:i/>
          <w:sz w:val="24"/>
          <w:szCs w:val="24"/>
        </w:rPr>
        <w:t>La subordination dans le travail</w:t>
      </w:r>
      <w:r w:rsidRPr="005224B0">
        <w:rPr>
          <w:rFonts w:ascii="Times New Roman" w:hAnsi="Times New Roman" w:cs="Times New Roman"/>
          <w:sz w:val="24"/>
          <w:szCs w:val="24"/>
        </w:rPr>
        <w:t>, J.-P.Chauchard et A.-C. Hardy-Dubernet (sous la dir.), Ministère des Affaires sociales, du Travail et de la Solidarité, Paris, La Documentation Française, 2003.</w:t>
      </w:r>
    </w:p>
    <w:p w:rsidR="00932F44" w:rsidRPr="005224B0" w:rsidRDefault="00932F44" w:rsidP="00486568">
      <w:pPr>
        <w:pStyle w:val="Sansinterligne"/>
        <w:jc w:val="both"/>
        <w:rPr>
          <w:rFonts w:ascii="Times New Roman" w:hAnsi="Times New Roman" w:cs="Times New Roman"/>
          <w:sz w:val="24"/>
          <w:szCs w:val="24"/>
        </w:rPr>
      </w:pPr>
    </w:p>
    <w:p w:rsidR="00932F44" w:rsidRPr="005224B0" w:rsidRDefault="00932F44"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Guillon R, </w:t>
      </w:r>
      <w:r w:rsidRPr="005224B0">
        <w:rPr>
          <w:rFonts w:ascii="Times New Roman" w:hAnsi="Times New Roman" w:cs="Times New Roman"/>
          <w:i/>
          <w:sz w:val="24"/>
          <w:szCs w:val="24"/>
        </w:rPr>
        <w:t>Sociologie de la division du travail, De l’emploi au politique</w:t>
      </w:r>
      <w:r w:rsidRPr="005224B0">
        <w:rPr>
          <w:rFonts w:ascii="Times New Roman" w:hAnsi="Times New Roman" w:cs="Times New Roman"/>
          <w:sz w:val="24"/>
          <w:szCs w:val="24"/>
        </w:rPr>
        <w:t>, Logiques sociales,</w:t>
      </w:r>
      <w:r w:rsidR="007A398B" w:rsidRPr="005224B0">
        <w:rPr>
          <w:rFonts w:ascii="Times New Roman" w:hAnsi="Times New Roman" w:cs="Times New Roman"/>
          <w:sz w:val="24"/>
          <w:szCs w:val="24"/>
        </w:rPr>
        <w:t xml:space="preserve"> Paris,</w:t>
      </w:r>
      <w:r w:rsidRPr="005224B0">
        <w:rPr>
          <w:rFonts w:ascii="Times New Roman" w:hAnsi="Times New Roman" w:cs="Times New Roman"/>
          <w:sz w:val="24"/>
          <w:szCs w:val="24"/>
        </w:rPr>
        <w:t xml:space="preserve"> L’Harmattan, 2009.</w:t>
      </w:r>
    </w:p>
    <w:p w:rsidR="009603A1" w:rsidRPr="005224B0" w:rsidRDefault="009603A1" w:rsidP="00486568">
      <w:pPr>
        <w:pStyle w:val="Sansinterligne"/>
        <w:jc w:val="both"/>
        <w:rPr>
          <w:rFonts w:ascii="Times New Roman" w:hAnsi="Times New Roman" w:cs="Times New Roman"/>
          <w:sz w:val="24"/>
          <w:szCs w:val="24"/>
        </w:rPr>
      </w:pPr>
    </w:p>
    <w:p w:rsidR="009603A1" w:rsidRPr="005224B0" w:rsidRDefault="009603A1"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Lojkine J, </w:t>
      </w:r>
      <w:r w:rsidRPr="005224B0">
        <w:rPr>
          <w:rFonts w:ascii="Times New Roman" w:hAnsi="Times New Roman" w:cs="Times New Roman"/>
          <w:i/>
          <w:sz w:val="24"/>
          <w:szCs w:val="24"/>
        </w:rPr>
        <w:t>Entreprise et Société</w:t>
      </w:r>
      <w:r w:rsidRPr="005224B0">
        <w:rPr>
          <w:rFonts w:ascii="Times New Roman" w:hAnsi="Times New Roman" w:cs="Times New Roman"/>
          <w:sz w:val="24"/>
          <w:szCs w:val="24"/>
        </w:rPr>
        <w:t>, Paris, PUF, 1998.</w:t>
      </w:r>
    </w:p>
    <w:p w:rsidR="0038479B" w:rsidRPr="005224B0" w:rsidRDefault="0038479B" w:rsidP="00486568">
      <w:pPr>
        <w:pStyle w:val="Sansinterligne"/>
        <w:jc w:val="both"/>
        <w:rPr>
          <w:rFonts w:ascii="Times New Roman" w:hAnsi="Times New Roman" w:cs="Times New Roman"/>
          <w:sz w:val="24"/>
          <w:szCs w:val="24"/>
        </w:rPr>
      </w:pPr>
    </w:p>
    <w:p w:rsidR="00C46B83" w:rsidRDefault="0038479B"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Lordon F, </w:t>
      </w:r>
      <w:r w:rsidRPr="005224B0">
        <w:rPr>
          <w:rFonts w:ascii="Times New Roman" w:hAnsi="Times New Roman" w:cs="Times New Roman"/>
          <w:i/>
          <w:sz w:val="24"/>
          <w:szCs w:val="24"/>
        </w:rPr>
        <w:t>Capitalisme, désir et servitude</w:t>
      </w:r>
      <w:r w:rsidRPr="005224B0">
        <w:rPr>
          <w:rFonts w:ascii="Times New Roman" w:hAnsi="Times New Roman" w:cs="Times New Roman"/>
          <w:sz w:val="24"/>
          <w:szCs w:val="24"/>
        </w:rPr>
        <w:t>, Marx et</w:t>
      </w:r>
      <w:r w:rsidR="00C46B83" w:rsidRPr="005224B0">
        <w:rPr>
          <w:rFonts w:ascii="Times New Roman" w:hAnsi="Times New Roman" w:cs="Times New Roman"/>
          <w:sz w:val="24"/>
          <w:szCs w:val="24"/>
        </w:rPr>
        <w:t xml:space="preserve"> Spinoza, Paris, La fabrique éditions</w:t>
      </w:r>
      <w:r w:rsidR="009603A1" w:rsidRPr="005224B0">
        <w:rPr>
          <w:rFonts w:ascii="Times New Roman" w:hAnsi="Times New Roman" w:cs="Times New Roman"/>
          <w:sz w:val="24"/>
          <w:szCs w:val="24"/>
        </w:rPr>
        <w:t>, 2010.</w:t>
      </w:r>
    </w:p>
    <w:p w:rsidR="006819F0" w:rsidRDefault="006819F0" w:rsidP="00486568">
      <w:pPr>
        <w:pStyle w:val="Sansinterligne"/>
        <w:jc w:val="both"/>
        <w:rPr>
          <w:rFonts w:ascii="Times New Roman" w:hAnsi="Times New Roman" w:cs="Times New Roman"/>
          <w:sz w:val="24"/>
          <w:szCs w:val="24"/>
        </w:rPr>
      </w:pPr>
    </w:p>
    <w:p w:rsidR="006819F0" w:rsidRDefault="006819F0"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Lordon F, « La démondialisation et ses ennemis », </w:t>
      </w:r>
      <w:r w:rsidRPr="006819F0">
        <w:rPr>
          <w:rFonts w:ascii="Times New Roman" w:hAnsi="Times New Roman" w:cs="Times New Roman"/>
          <w:i/>
          <w:sz w:val="24"/>
          <w:szCs w:val="24"/>
        </w:rPr>
        <w:t>Le Monde diplomatique</w:t>
      </w:r>
      <w:r>
        <w:rPr>
          <w:rFonts w:ascii="Times New Roman" w:hAnsi="Times New Roman" w:cs="Times New Roman"/>
          <w:sz w:val="24"/>
          <w:szCs w:val="24"/>
        </w:rPr>
        <w:t>, n° 689, août 2011.</w:t>
      </w:r>
    </w:p>
    <w:p w:rsidR="00F7143B" w:rsidRDefault="00F7143B" w:rsidP="00486568">
      <w:pPr>
        <w:pStyle w:val="Sansinterligne"/>
        <w:jc w:val="both"/>
        <w:rPr>
          <w:rFonts w:ascii="Times New Roman" w:hAnsi="Times New Roman" w:cs="Times New Roman"/>
          <w:sz w:val="24"/>
          <w:szCs w:val="24"/>
        </w:rPr>
      </w:pPr>
    </w:p>
    <w:p w:rsidR="0098234F" w:rsidRPr="005224B0" w:rsidRDefault="0098234F" w:rsidP="00486568">
      <w:pPr>
        <w:pStyle w:val="Sansinterligne"/>
        <w:jc w:val="both"/>
        <w:rPr>
          <w:rFonts w:ascii="Times New Roman" w:hAnsi="Times New Roman" w:cs="Times New Roman"/>
          <w:sz w:val="24"/>
          <w:szCs w:val="24"/>
        </w:rPr>
      </w:pPr>
      <w:r>
        <w:rPr>
          <w:rFonts w:ascii="Times New Roman" w:hAnsi="Times New Roman" w:cs="Times New Roman"/>
          <w:sz w:val="24"/>
          <w:szCs w:val="24"/>
        </w:rPr>
        <w:t>Maugéri Salvatore, « De la nécessité d’une sociologie du fait comptable », RT 30, avril 2010.</w:t>
      </w:r>
    </w:p>
    <w:p w:rsidR="00C46B83" w:rsidRPr="005224B0" w:rsidRDefault="00C46B83" w:rsidP="00486568">
      <w:pPr>
        <w:pStyle w:val="Sansinterligne"/>
        <w:jc w:val="both"/>
        <w:rPr>
          <w:rFonts w:ascii="Times New Roman" w:hAnsi="Times New Roman" w:cs="Times New Roman"/>
          <w:sz w:val="24"/>
          <w:szCs w:val="24"/>
        </w:rPr>
      </w:pPr>
    </w:p>
    <w:p w:rsidR="00C46B83" w:rsidRPr="005224B0" w:rsidRDefault="00C46B83"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Reynaud J-D, </w:t>
      </w:r>
      <w:r w:rsidRPr="005224B0">
        <w:rPr>
          <w:rFonts w:ascii="Times New Roman" w:hAnsi="Times New Roman" w:cs="Times New Roman"/>
          <w:i/>
          <w:sz w:val="24"/>
          <w:szCs w:val="24"/>
        </w:rPr>
        <w:t>Les règles du jeu. L’action collective et la régulation sociale</w:t>
      </w:r>
      <w:r w:rsidRPr="005224B0">
        <w:rPr>
          <w:rFonts w:ascii="Times New Roman" w:hAnsi="Times New Roman" w:cs="Times New Roman"/>
          <w:sz w:val="24"/>
          <w:szCs w:val="24"/>
        </w:rPr>
        <w:t>, Paris, Armand Colin, 1988.</w:t>
      </w:r>
    </w:p>
    <w:p w:rsidR="00C46B83" w:rsidRPr="005224B0" w:rsidRDefault="00C46B83" w:rsidP="00486568">
      <w:pPr>
        <w:pStyle w:val="Sansinterligne"/>
        <w:jc w:val="both"/>
        <w:rPr>
          <w:rFonts w:ascii="Times New Roman" w:hAnsi="Times New Roman" w:cs="Times New Roman"/>
          <w:sz w:val="24"/>
          <w:szCs w:val="24"/>
        </w:rPr>
      </w:pPr>
    </w:p>
    <w:p w:rsidR="009603A1" w:rsidRPr="005224B0" w:rsidRDefault="009603A1"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Rochefort T, « Invention du travail et nouvelles combinaisons productives efficaces », </w:t>
      </w:r>
      <w:r w:rsidRPr="005224B0">
        <w:rPr>
          <w:rFonts w:ascii="Times New Roman" w:hAnsi="Times New Roman" w:cs="Times New Roman"/>
          <w:i/>
          <w:sz w:val="24"/>
          <w:szCs w:val="24"/>
        </w:rPr>
        <w:t>Issues</w:t>
      </w:r>
      <w:r w:rsidRPr="005224B0">
        <w:rPr>
          <w:rFonts w:ascii="Times New Roman" w:hAnsi="Times New Roman" w:cs="Times New Roman"/>
          <w:sz w:val="24"/>
          <w:szCs w:val="24"/>
        </w:rPr>
        <w:t>, n°55-56, pp.99-127.</w:t>
      </w:r>
    </w:p>
    <w:p w:rsidR="00665AFE" w:rsidRPr="005224B0" w:rsidRDefault="00665AFE" w:rsidP="00486568">
      <w:pPr>
        <w:pStyle w:val="Sansinterligne"/>
        <w:jc w:val="both"/>
        <w:rPr>
          <w:rFonts w:ascii="Times New Roman" w:hAnsi="Times New Roman" w:cs="Times New Roman"/>
          <w:sz w:val="24"/>
          <w:szCs w:val="24"/>
        </w:rPr>
      </w:pPr>
    </w:p>
    <w:p w:rsidR="00665AFE" w:rsidRPr="005224B0" w:rsidRDefault="00665AFE"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Rot G, « Fluidité industrielle, fragilité organisationnelle », </w:t>
      </w:r>
      <w:r w:rsidRPr="005224B0">
        <w:rPr>
          <w:rFonts w:ascii="Times New Roman" w:hAnsi="Times New Roman" w:cs="Times New Roman"/>
          <w:i/>
          <w:sz w:val="24"/>
          <w:szCs w:val="24"/>
        </w:rPr>
        <w:t xml:space="preserve">Revue française de sociologie, </w:t>
      </w:r>
      <w:r w:rsidRPr="005224B0">
        <w:rPr>
          <w:rFonts w:ascii="Times New Roman" w:hAnsi="Times New Roman" w:cs="Times New Roman"/>
          <w:sz w:val="24"/>
          <w:szCs w:val="24"/>
        </w:rPr>
        <w:t>43-4,</w:t>
      </w:r>
      <w:r w:rsidR="0038479B" w:rsidRPr="005224B0">
        <w:rPr>
          <w:rFonts w:ascii="Times New Roman" w:hAnsi="Times New Roman" w:cs="Times New Roman"/>
          <w:sz w:val="24"/>
          <w:szCs w:val="24"/>
        </w:rPr>
        <w:t xml:space="preserve"> 2002,</w:t>
      </w:r>
      <w:r w:rsidRPr="005224B0">
        <w:rPr>
          <w:rFonts w:ascii="Times New Roman" w:hAnsi="Times New Roman" w:cs="Times New Roman"/>
          <w:sz w:val="24"/>
          <w:szCs w:val="24"/>
        </w:rPr>
        <w:t xml:space="preserve"> pp.711-737.</w:t>
      </w:r>
    </w:p>
    <w:p w:rsidR="0038479B" w:rsidRPr="005224B0" w:rsidRDefault="0038479B" w:rsidP="00486568">
      <w:pPr>
        <w:pStyle w:val="Sansinterligne"/>
        <w:jc w:val="both"/>
        <w:rPr>
          <w:rFonts w:ascii="Times New Roman" w:hAnsi="Times New Roman" w:cs="Times New Roman"/>
          <w:sz w:val="24"/>
          <w:szCs w:val="24"/>
        </w:rPr>
      </w:pPr>
    </w:p>
    <w:p w:rsidR="0038479B" w:rsidRPr="005224B0" w:rsidRDefault="0038479B"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Rot G, </w:t>
      </w:r>
      <w:r w:rsidRPr="005224B0">
        <w:rPr>
          <w:rFonts w:ascii="Times New Roman" w:hAnsi="Times New Roman" w:cs="Times New Roman"/>
          <w:i/>
          <w:sz w:val="24"/>
          <w:szCs w:val="24"/>
        </w:rPr>
        <w:t>Sociologie de l’atelier, Renault, le travail ouvrier et le sociologue</w:t>
      </w:r>
      <w:r w:rsidRPr="005224B0">
        <w:rPr>
          <w:rFonts w:ascii="Times New Roman" w:hAnsi="Times New Roman" w:cs="Times New Roman"/>
          <w:sz w:val="24"/>
          <w:szCs w:val="24"/>
        </w:rPr>
        <w:t>, Toulouse, 2006, Octarès.</w:t>
      </w:r>
    </w:p>
    <w:p w:rsidR="00360E25" w:rsidRPr="005224B0" w:rsidRDefault="00360E25" w:rsidP="00486568">
      <w:pPr>
        <w:pStyle w:val="Sansinterligne"/>
        <w:jc w:val="both"/>
        <w:rPr>
          <w:rFonts w:ascii="Times New Roman" w:hAnsi="Times New Roman" w:cs="Times New Roman"/>
          <w:sz w:val="24"/>
          <w:szCs w:val="24"/>
        </w:rPr>
      </w:pPr>
    </w:p>
    <w:p w:rsidR="00360E25" w:rsidRPr="005224B0" w:rsidRDefault="00360E25"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Roy D, </w:t>
      </w:r>
      <w:r w:rsidRPr="005224B0">
        <w:rPr>
          <w:rFonts w:ascii="Times New Roman" w:hAnsi="Times New Roman" w:cs="Times New Roman"/>
          <w:i/>
          <w:sz w:val="24"/>
          <w:szCs w:val="24"/>
        </w:rPr>
        <w:t>Un sociologue à l’usine, textes essentiels pour la sociologie du travail</w:t>
      </w:r>
      <w:r w:rsidR="001C628A" w:rsidRPr="005224B0">
        <w:rPr>
          <w:rFonts w:ascii="Times New Roman" w:hAnsi="Times New Roman" w:cs="Times New Roman"/>
          <w:sz w:val="24"/>
          <w:szCs w:val="24"/>
        </w:rPr>
        <w:t>, La Découverte, Paris, 2006.</w:t>
      </w:r>
    </w:p>
    <w:p w:rsidR="0065543C" w:rsidRPr="005224B0" w:rsidRDefault="0065543C" w:rsidP="00486568">
      <w:pPr>
        <w:pStyle w:val="Sansinterligne"/>
        <w:jc w:val="both"/>
        <w:rPr>
          <w:rFonts w:ascii="Times New Roman" w:hAnsi="Times New Roman" w:cs="Times New Roman"/>
          <w:sz w:val="24"/>
          <w:szCs w:val="24"/>
        </w:rPr>
      </w:pPr>
    </w:p>
    <w:p w:rsidR="0065543C" w:rsidRPr="005224B0" w:rsidRDefault="0065543C" w:rsidP="00486568">
      <w:pPr>
        <w:pStyle w:val="Sansinterligne"/>
        <w:jc w:val="both"/>
        <w:rPr>
          <w:rFonts w:ascii="Times New Roman" w:hAnsi="Times New Roman" w:cs="Times New Roman"/>
          <w:sz w:val="24"/>
          <w:szCs w:val="24"/>
        </w:rPr>
      </w:pPr>
      <w:r w:rsidRPr="005224B0">
        <w:rPr>
          <w:rFonts w:ascii="Times New Roman" w:hAnsi="Times New Roman" w:cs="Times New Roman"/>
          <w:sz w:val="24"/>
          <w:szCs w:val="24"/>
        </w:rPr>
        <w:t xml:space="preserve">Zarifian P, </w:t>
      </w:r>
      <w:r w:rsidRPr="005224B0">
        <w:rPr>
          <w:rFonts w:ascii="Times New Roman" w:hAnsi="Times New Roman" w:cs="Times New Roman"/>
          <w:i/>
          <w:sz w:val="24"/>
          <w:szCs w:val="24"/>
        </w:rPr>
        <w:t>Travail et communication, essai sociologique sur le travail dans la grande entreprise industrielle</w:t>
      </w:r>
      <w:r w:rsidRPr="005224B0">
        <w:rPr>
          <w:rFonts w:ascii="Times New Roman" w:hAnsi="Times New Roman" w:cs="Times New Roman"/>
          <w:sz w:val="24"/>
          <w:szCs w:val="24"/>
        </w:rPr>
        <w:t>, Paris, PUF, 1996.</w:t>
      </w:r>
    </w:p>
    <w:p w:rsidR="00665AFE" w:rsidRPr="005224B0" w:rsidRDefault="00665AFE" w:rsidP="00486568">
      <w:pPr>
        <w:pStyle w:val="Sansinterligne"/>
        <w:jc w:val="both"/>
        <w:rPr>
          <w:rFonts w:ascii="Times New Roman" w:hAnsi="Times New Roman" w:cs="Times New Roman"/>
          <w:i/>
          <w:sz w:val="24"/>
          <w:szCs w:val="24"/>
        </w:rPr>
      </w:pPr>
    </w:p>
    <w:p w:rsidR="00155634" w:rsidRPr="005224B0" w:rsidRDefault="00155634" w:rsidP="00486568">
      <w:pPr>
        <w:pStyle w:val="Sansinterligne"/>
        <w:jc w:val="both"/>
        <w:rPr>
          <w:rFonts w:ascii="Times New Roman" w:hAnsi="Times New Roman" w:cs="Times New Roman"/>
          <w:sz w:val="24"/>
          <w:szCs w:val="24"/>
        </w:rPr>
      </w:pPr>
    </w:p>
    <w:p w:rsidR="00155634" w:rsidRPr="005224B0" w:rsidRDefault="00155634" w:rsidP="00486568">
      <w:pPr>
        <w:pStyle w:val="Sansinterligne"/>
        <w:jc w:val="both"/>
        <w:rPr>
          <w:rFonts w:ascii="Times New Roman" w:hAnsi="Times New Roman" w:cs="Times New Roman"/>
          <w:sz w:val="24"/>
          <w:szCs w:val="24"/>
        </w:rPr>
      </w:pPr>
    </w:p>
    <w:p w:rsidR="00155634" w:rsidRPr="005224B0" w:rsidRDefault="00155634" w:rsidP="00486568">
      <w:pPr>
        <w:pStyle w:val="Sansinterligne"/>
        <w:jc w:val="both"/>
        <w:rPr>
          <w:rFonts w:ascii="Times New Roman" w:hAnsi="Times New Roman" w:cs="Times New Roman"/>
          <w:sz w:val="24"/>
          <w:szCs w:val="24"/>
        </w:rPr>
      </w:pPr>
    </w:p>
    <w:p w:rsidR="00A653FE" w:rsidRPr="005224B0" w:rsidRDefault="00A653FE" w:rsidP="00486568">
      <w:pPr>
        <w:pStyle w:val="Sansinterligne"/>
        <w:jc w:val="both"/>
        <w:rPr>
          <w:rFonts w:ascii="Times New Roman" w:hAnsi="Times New Roman" w:cs="Times New Roman"/>
          <w:b/>
          <w:sz w:val="24"/>
          <w:szCs w:val="24"/>
        </w:rPr>
      </w:pPr>
    </w:p>
    <w:sectPr w:rsidR="00A653FE" w:rsidRPr="005224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81" w:rsidRDefault="00D11781" w:rsidP="00382430">
      <w:r>
        <w:separator/>
      </w:r>
    </w:p>
  </w:endnote>
  <w:endnote w:type="continuationSeparator" w:id="0">
    <w:p w:rsidR="00D11781" w:rsidRDefault="00D11781" w:rsidP="0038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A" w:rsidRDefault="00807BF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144689"/>
      <w:docPartObj>
        <w:docPartGallery w:val="Page Numbers (Bottom of Page)"/>
        <w:docPartUnique/>
      </w:docPartObj>
    </w:sdtPr>
    <w:sdtEndPr/>
    <w:sdtContent>
      <w:p w:rsidR="00807BFA" w:rsidRDefault="00807BFA">
        <w:pPr>
          <w:pStyle w:val="Pieddepage"/>
          <w:jc w:val="center"/>
        </w:pPr>
        <w:r>
          <w:fldChar w:fldCharType="begin"/>
        </w:r>
        <w:r>
          <w:instrText>PAGE   \* MERGEFORMAT</w:instrText>
        </w:r>
        <w:r>
          <w:fldChar w:fldCharType="separate"/>
        </w:r>
        <w:r w:rsidR="00D300B4">
          <w:rPr>
            <w:noProof/>
          </w:rPr>
          <w:t>1</w:t>
        </w:r>
        <w:r>
          <w:fldChar w:fldCharType="end"/>
        </w:r>
      </w:p>
    </w:sdtContent>
  </w:sdt>
  <w:p w:rsidR="00807BFA" w:rsidRDefault="00807BF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A" w:rsidRDefault="00807B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81" w:rsidRDefault="00D11781" w:rsidP="00382430">
      <w:r>
        <w:separator/>
      </w:r>
    </w:p>
  </w:footnote>
  <w:footnote w:type="continuationSeparator" w:id="0">
    <w:p w:rsidR="00D11781" w:rsidRDefault="00D11781" w:rsidP="00382430">
      <w:r>
        <w:continuationSeparator/>
      </w:r>
    </w:p>
  </w:footnote>
  <w:footnote w:id="1">
    <w:p w:rsidR="00382430" w:rsidRDefault="00382430">
      <w:pPr>
        <w:pStyle w:val="Notedebasdepage"/>
      </w:pPr>
      <w:r>
        <w:rPr>
          <w:rStyle w:val="Appelnotedebasdep"/>
        </w:rPr>
        <w:footnoteRef/>
      </w:r>
      <w:r w:rsidR="00DE5863">
        <w:t xml:space="preserve"> </w:t>
      </w:r>
      <w:r>
        <w:t xml:space="preserve"> Centre Pierre Naville, Université d’Evry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A" w:rsidRDefault="00807BF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A" w:rsidRDefault="00807BF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A" w:rsidRDefault="00807BF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E1523"/>
    <w:multiLevelType w:val="hybridMultilevel"/>
    <w:tmpl w:val="5F98B22C"/>
    <w:lvl w:ilvl="0" w:tplc="3C224E4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77CB6B56"/>
    <w:multiLevelType w:val="hybridMultilevel"/>
    <w:tmpl w:val="402679C4"/>
    <w:lvl w:ilvl="0" w:tplc="46360118">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31"/>
    <w:rsid w:val="00001962"/>
    <w:rsid w:val="000050E6"/>
    <w:rsid w:val="00006FD7"/>
    <w:rsid w:val="000118F3"/>
    <w:rsid w:val="00012499"/>
    <w:rsid w:val="00016721"/>
    <w:rsid w:val="00025481"/>
    <w:rsid w:val="00027F26"/>
    <w:rsid w:val="00030404"/>
    <w:rsid w:val="000448BF"/>
    <w:rsid w:val="00047961"/>
    <w:rsid w:val="00053B97"/>
    <w:rsid w:val="000540FA"/>
    <w:rsid w:val="00054F50"/>
    <w:rsid w:val="00064962"/>
    <w:rsid w:val="00070574"/>
    <w:rsid w:val="000723E2"/>
    <w:rsid w:val="00082C72"/>
    <w:rsid w:val="00090BEB"/>
    <w:rsid w:val="000A6855"/>
    <w:rsid w:val="000B7E68"/>
    <w:rsid w:val="000C30C2"/>
    <w:rsid w:val="000C4000"/>
    <w:rsid w:val="000C4AF9"/>
    <w:rsid w:val="000D4E8C"/>
    <w:rsid w:val="000E00AC"/>
    <w:rsid w:val="000E252D"/>
    <w:rsid w:val="000E63BF"/>
    <w:rsid w:val="000F0DE4"/>
    <w:rsid w:val="000F1FAA"/>
    <w:rsid w:val="000F2DD7"/>
    <w:rsid w:val="000F6BC3"/>
    <w:rsid w:val="001005B4"/>
    <w:rsid w:val="00100F13"/>
    <w:rsid w:val="00101FFB"/>
    <w:rsid w:val="00107713"/>
    <w:rsid w:val="00107AAC"/>
    <w:rsid w:val="001115D6"/>
    <w:rsid w:val="00113EE5"/>
    <w:rsid w:val="001160A6"/>
    <w:rsid w:val="001278B8"/>
    <w:rsid w:val="00130090"/>
    <w:rsid w:val="00130D3C"/>
    <w:rsid w:val="00132DA1"/>
    <w:rsid w:val="00136209"/>
    <w:rsid w:val="00145F1D"/>
    <w:rsid w:val="00146034"/>
    <w:rsid w:val="00152685"/>
    <w:rsid w:val="00152F1D"/>
    <w:rsid w:val="001535A5"/>
    <w:rsid w:val="00155634"/>
    <w:rsid w:val="00164C19"/>
    <w:rsid w:val="0018072E"/>
    <w:rsid w:val="00183D2A"/>
    <w:rsid w:val="001901AC"/>
    <w:rsid w:val="00192596"/>
    <w:rsid w:val="00192F9B"/>
    <w:rsid w:val="00194FA5"/>
    <w:rsid w:val="001976CD"/>
    <w:rsid w:val="001A11B1"/>
    <w:rsid w:val="001A24E6"/>
    <w:rsid w:val="001A5BDC"/>
    <w:rsid w:val="001B16A4"/>
    <w:rsid w:val="001B2525"/>
    <w:rsid w:val="001B3BBD"/>
    <w:rsid w:val="001B63BA"/>
    <w:rsid w:val="001B6E4B"/>
    <w:rsid w:val="001C1FD0"/>
    <w:rsid w:val="001C3D73"/>
    <w:rsid w:val="001C628A"/>
    <w:rsid w:val="001D071D"/>
    <w:rsid w:val="001D21C7"/>
    <w:rsid w:val="001D63D9"/>
    <w:rsid w:val="001E3B71"/>
    <w:rsid w:val="002014B4"/>
    <w:rsid w:val="00201BB2"/>
    <w:rsid w:val="0020337F"/>
    <w:rsid w:val="00205478"/>
    <w:rsid w:val="00205CFB"/>
    <w:rsid w:val="002070DA"/>
    <w:rsid w:val="0021388A"/>
    <w:rsid w:val="0023637E"/>
    <w:rsid w:val="00240196"/>
    <w:rsid w:val="00247DA8"/>
    <w:rsid w:val="002505FC"/>
    <w:rsid w:val="002566A4"/>
    <w:rsid w:val="00271A9E"/>
    <w:rsid w:val="00273A32"/>
    <w:rsid w:val="00283DDD"/>
    <w:rsid w:val="00296E9A"/>
    <w:rsid w:val="002A434F"/>
    <w:rsid w:val="002A6878"/>
    <w:rsid w:val="002A6958"/>
    <w:rsid w:val="002B2E58"/>
    <w:rsid w:val="002B34AC"/>
    <w:rsid w:val="002C1AC7"/>
    <w:rsid w:val="002C3C36"/>
    <w:rsid w:val="002C6DB9"/>
    <w:rsid w:val="002D0401"/>
    <w:rsid w:val="002D08CA"/>
    <w:rsid w:val="002D0C66"/>
    <w:rsid w:val="002D6A14"/>
    <w:rsid w:val="002D745E"/>
    <w:rsid w:val="002E1244"/>
    <w:rsid w:val="002E400A"/>
    <w:rsid w:val="002F0728"/>
    <w:rsid w:val="00303DC2"/>
    <w:rsid w:val="00315ADC"/>
    <w:rsid w:val="0032189D"/>
    <w:rsid w:val="00322D91"/>
    <w:rsid w:val="003264A1"/>
    <w:rsid w:val="00330FF4"/>
    <w:rsid w:val="00332575"/>
    <w:rsid w:val="00332A9B"/>
    <w:rsid w:val="00334282"/>
    <w:rsid w:val="00341E77"/>
    <w:rsid w:val="00342026"/>
    <w:rsid w:val="0034203A"/>
    <w:rsid w:val="00342B8C"/>
    <w:rsid w:val="0034322C"/>
    <w:rsid w:val="003467DE"/>
    <w:rsid w:val="00346A3D"/>
    <w:rsid w:val="00350ECC"/>
    <w:rsid w:val="00351280"/>
    <w:rsid w:val="003524D2"/>
    <w:rsid w:val="00355875"/>
    <w:rsid w:val="0035617C"/>
    <w:rsid w:val="00360E25"/>
    <w:rsid w:val="00360FB2"/>
    <w:rsid w:val="00377D3E"/>
    <w:rsid w:val="00382430"/>
    <w:rsid w:val="0038479B"/>
    <w:rsid w:val="00384A0F"/>
    <w:rsid w:val="003926BB"/>
    <w:rsid w:val="003A0441"/>
    <w:rsid w:val="003A71A6"/>
    <w:rsid w:val="003C2200"/>
    <w:rsid w:val="003C2242"/>
    <w:rsid w:val="003C473A"/>
    <w:rsid w:val="003D07E7"/>
    <w:rsid w:val="003D22DF"/>
    <w:rsid w:val="003D6F87"/>
    <w:rsid w:val="003E7DA9"/>
    <w:rsid w:val="003F01EA"/>
    <w:rsid w:val="003F2A2A"/>
    <w:rsid w:val="0040199D"/>
    <w:rsid w:val="00405105"/>
    <w:rsid w:val="00411A0D"/>
    <w:rsid w:val="00412415"/>
    <w:rsid w:val="004144C0"/>
    <w:rsid w:val="00414AB8"/>
    <w:rsid w:val="00416266"/>
    <w:rsid w:val="00417FCC"/>
    <w:rsid w:val="00424432"/>
    <w:rsid w:val="0042607A"/>
    <w:rsid w:val="004265D8"/>
    <w:rsid w:val="0042710B"/>
    <w:rsid w:val="00430D5E"/>
    <w:rsid w:val="00431272"/>
    <w:rsid w:val="00433143"/>
    <w:rsid w:val="00440DC9"/>
    <w:rsid w:val="00443607"/>
    <w:rsid w:val="00460F6B"/>
    <w:rsid w:val="00461687"/>
    <w:rsid w:val="00462341"/>
    <w:rsid w:val="00463F51"/>
    <w:rsid w:val="00471A11"/>
    <w:rsid w:val="00472BC5"/>
    <w:rsid w:val="004837E0"/>
    <w:rsid w:val="00486568"/>
    <w:rsid w:val="004922BE"/>
    <w:rsid w:val="0049478B"/>
    <w:rsid w:val="00495433"/>
    <w:rsid w:val="0049757F"/>
    <w:rsid w:val="004A3211"/>
    <w:rsid w:val="004A367B"/>
    <w:rsid w:val="004B1A16"/>
    <w:rsid w:val="004C056E"/>
    <w:rsid w:val="004C228C"/>
    <w:rsid w:val="004C2751"/>
    <w:rsid w:val="004C4F2A"/>
    <w:rsid w:val="004C5B6C"/>
    <w:rsid w:val="004E16F3"/>
    <w:rsid w:val="004E26CB"/>
    <w:rsid w:val="004E344D"/>
    <w:rsid w:val="004F2CA4"/>
    <w:rsid w:val="005002B2"/>
    <w:rsid w:val="00503A3A"/>
    <w:rsid w:val="005052DA"/>
    <w:rsid w:val="00511202"/>
    <w:rsid w:val="00511A31"/>
    <w:rsid w:val="00515611"/>
    <w:rsid w:val="0051697B"/>
    <w:rsid w:val="005224B0"/>
    <w:rsid w:val="005224C0"/>
    <w:rsid w:val="00522D37"/>
    <w:rsid w:val="005312DD"/>
    <w:rsid w:val="00531650"/>
    <w:rsid w:val="0053251B"/>
    <w:rsid w:val="00533048"/>
    <w:rsid w:val="005341B9"/>
    <w:rsid w:val="00535621"/>
    <w:rsid w:val="00535898"/>
    <w:rsid w:val="00537CDA"/>
    <w:rsid w:val="0055160B"/>
    <w:rsid w:val="00553F1E"/>
    <w:rsid w:val="005618FF"/>
    <w:rsid w:val="00562DDB"/>
    <w:rsid w:val="0056320C"/>
    <w:rsid w:val="005647BA"/>
    <w:rsid w:val="005669E6"/>
    <w:rsid w:val="00567332"/>
    <w:rsid w:val="005714C4"/>
    <w:rsid w:val="00573AF4"/>
    <w:rsid w:val="005761C9"/>
    <w:rsid w:val="005829E2"/>
    <w:rsid w:val="0059363D"/>
    <w:rsid w:val="00596F1A"/>
    <w:rsid w:val="005A05B2"/>
    <w:rsid w:val="005A0DD3"/>
    <w:rsid w:val="005A13FF"/>
    <w:rsid w:val="005A1B96"/>
    <w:rsid w:val="005A59AB"/>
    <w:rsid w:val="005A5E0C"/>
    <w:rsid w:val="005A5F3A"/>
    <w:rsid w:val="005B3747"/>
    <w:rsid w:val="005B423A"/>
    <w:rsid w:val="005B693C"/>
    <w:rsid w:val="005D77DB"/>
    <w:rsid w:val="005E7D42"/>
    <w:rsid w:val="005F2F4F"/>
    <w:rsid w:val="005F69DE"/>
    <w:rsid w:val="005F72CD"/>
    <w:rsid w:val="006006F2"/>
    <w:rsid w:val="006127EA"/>
    <w:rsid w:val="00612A9F"/>
    <w:rsid w:val="00612D14"/>
    <w:rsid w:val="00624EFC"/>
    <w:rsid w:val="006250CC"/>
    <w:rsid w:val="00630235"/>
    <w:rsid w:val="0063174E"/>
    <w:rsid w:val="00632F41"/>
    <w:rsid w:val="00634DFE"/>
    <w:rsid w:val="0063622E"/>
    <w:rsid w:val="006432A5"/>
    <w:rsid w:val="00643FC3"/>
    <w:rsid w:val="006446C2"/>
    <w:rsid w:val="00653B83"/>
    <w:rsid w:val="00654DB4"/>
    <w:rsid w:val="0065543C"/>
    <w:rsid w:val="00655EBC"/>
    <w:rsid w:val="00665AFE"/>
    <w:rsid w:val="00671541"/>
    <w:rsid w:val="006759DC"/>
    <w:rsid w:val="00677F34"/>
    <w:rsid w:val="0068142B"/>
    <w:rsid w:val="006819F0"/>
    <w:rsid w:val="00686590"/>
    <w:rsid w:val="00686606"/>
    <w:rsid w:val="00686B70"/>
    <w:rsid w:val="006A2544"/>
    <w:rsid w:val="006A3DE7"/>
    <w:rsid w:val="006A5791"/>
    <w:rsid w:val="006A6BE1"/>
    <w:rsid w:val="006B31A4"/>
    <w:rsid w:val="006B55CC"/>
    <w:rsid w:val="006B5C89"/>
    <w:rsid w:val="006C0135"/>
    <w:rsid w:val="006C15BE"/>
    <w:rsid w:val="006D0B6A"/>
    <w:rsid w:val="006D4F72"/>
    <w:rsid w:val="006D5188"/>
    <w:rsid w:val="006E14BC"/>
    <w:rsid w:val="006E3C89"/>
    <w:rsid w:val="006F2A19"/>
    <w:rsid w:val="006F7D02"/>
    <w:rsid w:val="00700585"/>
    <w:rsid w:val="007050DF"/>
    <w:rsid w:val="00705172"/>
    <w:rsid w:val="00706078"/>
    <w:rsid w:val="0070647D"/>
    <w:rsid w:val="00707489"/>
    <w:rsid w:val="00712210"/>
    <w:rsid w:val="007122B7"/>
    <w:rsid w:val="00716E8A"/>
    <w:rsid w:val="00720F3A"/>
    <w:rsid w:val="00722FB9"/>
    <w:rsid w:val="00723299"/>
    <w:rsid w:val="00723A50"/>
    <w:rsid w:val="00724A0C"/>
    <w:rsid w:val="00731AF4"/>
    <w:rsid w:val="00732722"/>
    <w:rsid w:val="007354C1"/>
    <w:rsid w:val="007375EF"/>
    <w:rsid w:val="00743FB3"/>
    <w:rsid w:val="00744B52"/>
    <w:rsid w:val="00747178"/>
    <w:rsid w:val="00750F46"/>
    <w:rsid w:val="00752DE4"/>
    <w:rsid w:val="007637CF"/>
    <w:rsid w:val="00767FEB"/>
    <w:rsid w:val="00770734"/>
    <w:rsid w:val="00774866"/>
    <w:rsid w:val="007754B2"/>
    <w:rsid w:val="0078336F"/>
    <w:rsid w:val="00796925"/>
    <w:rsid w:val="00796E57"/>
    <w:rsid w:val="007A2586"/>
    <w:rsid w:val="007A398B"/>
    <w:rsid w:val="007B32B3"/>
    <w:rsid w:val="007B7E9A"/>
    <w:rsid w:val="007C0688"/>
    <w:rsid w:val="007C0C2D"/>
    <w:rsid w:val="007C2E8C"/>
    <w:rsid w:val="007C2F20"/>
    <w:rsid w:val="007C71AE"/>
    <w:rsid w:val="007D45CF"/>
    <w:rsid w:val="007D7C41"/>
    <w:rsid w:val="007E3767"/>
    <w:rsid w:val="007E77CC"/>
    <w:rsid w:val="007F03F3"/>
    <w:rsid w:val="007F4B26"/>
    <w:rsid w:val="00801A52"/>
    <w:rsid w:val="008041AE"/>
    <w:rsid w:val="00806D61"/>
    <w:rsid w:val="00807630"/>
    <w:rsid w:val="00807BFA"/>
    <w:rsid w:val="00814C96"/>
    <w:rsid w:val="00816F41"/>
    <w:rsid w:val="00820043"/>
    <w:rsid w:val="008239CB"/>
    <w:rsid w:val="00833125"/>
    <w:rsid w:val="0084163B"/>
    <w:rsid w:val="00843F1F"/>
    <w:rsid w:val="00844123"/>
    <w:rsid w:val="00850690"/>
    <w:rsid w:val="00852504"/>
    <w:rsid w:val="008547BB"/>
    <w:rsid w:val="00855DD1"/>
    <w:rsid w:val="00867385"/>
    <w:rsid w:val="00874037"/>
    <w:rsid w:val="00874470"/>
    <w:rsid w:val="0087777D"/>
    <w:rsid w:val="008828EE"/>
    <w:rsid w:val="00884EC1"/>
    <w:rsid w:val="008857FF"/>
    <w:rsid w:val="00887C53"/>
    <w:rsid w:val="008A0692"/>
    <w:rsid w:val="008B425E"/>
    <w:rsid w:val="008B6C46"/>
    <w:rsid w:val="008C2EA8"/>
    <w:rsid w:val="008C554A"/>
    <w:rsid w:val="008D126C"/>
    <w:rsid w:val="008D4FE7"/>
    <w:rsid w:val="008D7F84"/>
    <w:rsid w:val="00901A94"/>
    <w:rsid w:val="00903FB4"/>
    <w:rsid w:val="00906D1C"/>
    <w:rsid w:val="00916E31"/>
    <w:rsid w:val="009246B2"/>
    <w:rsid w:val="00927ABE"/>
    <w:rsid w:val="00932C1D"/>
    <w:rsid w:val="00932F44"/>
    <w:rsid w:val="009345A7"/>
    <w:rsid w:val="00940560"/>
    <w:rsid w:val="00940DFC"/>
    <w:rsid w:val="00940FF2"/>
    <w:rsid w:val="00942C29"/>
    <w:rsid w:val="00951379"/>
    <w:rsid w:val="00951B47"/>
    <w:rsid w:val="009577BF"/>
    <w:rsid w:val="009603A1"/>
    <w:rsid w:val="009671A9"/>
    <w:rsid w:val="009779CE"/>
    <w:rsid w:val="0098234F"/>
    <w:rsid w:val="0099015E"/>
    <w:rsid w:val="00992B9B"/>
    <w:rsid w:val="00993833"/>
    <w:rsid w:val="009A19D5"/>
    <w:rsid w:val="009A399D"/>
    <w:rsid w:val="009B0DFF"/>
    <w:rsid w:val="009B3163"/>
    <w:rsid w:val="009B340E"/>
    <w:rsid w:val="009B64F9"/>
    <w:rsid w:val="009C1A3D"/>
    <w:rsid w:val="009C471F"/>
    <w:rsid w:val="009C56C5"/>
    <w:rsid w:val="009D2138"/>
    <w:rsid w:val="009D23A5"/>
    <w:rsid w:val="009D6B64"/>
    <w:rsid w:val="009E0BB5"/>
    <w:rsid w:val="009E1528"/>
    <w:rsid w:val="009E25F1"/>
    <w:rsid w:val="009F08FD"/>
    <w:rsid w:val="009F2EE5"/>
    <w:rsid w:val="00A0041F"/>
    <w:rsid w:val="00A020D1"/>
    <w:rsid w:val="00A0494A"/>
    <w:rsid w:val="00A07184"/>
    <w:rsid w:val="00A07C81"/>
    <w:rsid w:val="00A1396F"/>
    <w:rsid w:val="00A16AD7"/>
    <w:rsid w:val="00A16D50"/>
    <w:rsid w:val="00A31548"/>
    <w:rsid w:val="00A32429"/>
    <w:rsid w:val="00A357B3"/>
    <w:rsid w:val="00A36BB3"/>
    <w:rsid w:val="00A37FB9"/>
    <w:rsid w:val="00A4034D"/>
    <w:rsid w:val="00A4298E"/>
    <w:rsid w:val="00A4522B"/>
    <w:rsid w:val="00A47E36"/>
    <w:rsid w:val="00A556F2"/>
    <w:rsid w:val="00A55DC3"/>
    <w:rsid w:val="00A64652"/>
    <w:rsid w:val="00A653FE"/>
    <w:rsid w:val="00A74B5C"/>
    <w:rsid w:val="00A826CD"/>
    <w:rsid w:val="00A83BDE"/>
    <w:rsid w:val="00A87F6F"/>
    <w:rsid w:val="00AA1621"/>
    <w:rsid w:val="00AB31B0"/>
    <w:rsid w:val="00AC082F"/>
    <w:rsid w:val="00AC1089"/>
    <w:rsid w:val="00AC3199"/>
    <w:rsid w:val="00AC5563"/>
    <w:rsid w:val="00AE1161"/>
    <w:rsid w:val="00AE49D1"/>
    <w:rsid w:val="00AF1DCA"/>
    <w:rsid w:val="00AF3B34"/>
    <w:rsid w:val="00B05075"/>
    <w:rsid w:val="00B06C5F"/>
    <w:rsid w:val="00B46DE4"/>
    <w:rsid w:val="00B507FF"/>
    <w:rsid w:val="00B50995"/>
    <w:rsid w:val="00B544A2"/>
    <w:rsid w:val="00B54CC0"/>
    <w:rsid w:val="00B66C23"/>
    <w:rsid w:val="00B70051"/>
    <w:rsid w:val="00B72018"/>
    <w:rsid w:val="00B72137"/>
    <w:rsid w:val="00B769F8"/>
    <w:rsid w:val="00B83500"/>
    <w:rsid w:val="00B90361"/>
    <w:rsid w:val="00BA6F10"/>
    <w:rsid w:val="00BC16A0"/>
    <w:rsid w:val="00BC206B"/>
    <w:rsid w:val="00BC243E"/>
    <w:rsid w:val="00BD0C22"/>
    <w:rsid w:val="00BD3B89"/>
    <w:rsid w:val="00BD3D12"/>
    <w:rsid w:val="00BD6180"/>
    <w:rsid w:val="00BD66D1"/>
    <w:rsid w:val="00BD6B32"/>
    <w:rsid w:val="00BE0362"/>
    <w:rsid w:val="00BF23EC"/>
    <w:rsid w:val="00BF479A"/>
    <w:rsid w:val="00C046ED"/>
    <w:rsid w:val="00C049C8"/>
    <w:rsid w:val="00C0510B"/>
    <w:rsid w:val="00C14E00"/>
    <w:rsid w:val="00C228D1"/>
    <w:rsid w:val="00C37D3F"/>
    <w:rsid w:val="00C46B83"/>
    <w:rsid w:val="00C4798F"/>
    <w:rsid w:val="00C522EC"/>
    <w:rsid w:val="00C537A1"/>
    <w:rsid w:val="00C54503"/>
    <w:rsid w:val="00C5621F"/>
    <w:rsid w:val="00C6229B"/>
    <w:rsid w:val="00C67F9D"/>
    <w:rsid w:val="00C728A4"/>
    <w:rsid w:val="00C735C4"/>
    <w:rsid w:val="00C805FD"/>
    <w:rsid w:val="00C83E7B"/>
    <w:rsid w:val="00C846A2"/>
    <w:rsid w:val="00C87564"/>
    <w:rsid w:val="00C879F3"/>
    <w:rsid w:val="00CA31E0"/>
    <w:rsid w:val="00CA62F0"/>
    <w:rsid w:val="00CB7ECB"/>
    <w:rsid w:val="00CC1074"/>
    <w:rsid w:val="00CD1676"/>
    <w:rsid w:val="00CD1898"/>
    <w:rsid w:val="00CE2324"/>
    <w:rsid w:val="00CF18ED"/>
    <w:rsid w:val="00CF4481"/>
    <w:rsid w:val="00CF64D8"/>
    <w:rsid w:val="00CF741B"/>
    <w:rsid w:val="00D00B08"/>
    <w:rsid w:val="00D048E9"/>
    <w:rsid w:val="00D053AC"/>
    <w:rsid w:val="00D11781"/>
    <w:rsid w:val="00D11A1D"/>
    <w:rsid w:val="00D1274D"/>
    <w:rsid w:val="00D1300E"/>
    <w:rsid w:val="00D21771"/>
    <w:rsid w:val="00D22F3E"/>
    <w:rsid w:val="00D24DB6"/>
    <w:rsid w:val="00D300B4"/>
    <w:rsid w:val="00D374DA"/>
    <w:rsid w:val="00D4056E"/>
    <w:rsid w:val="00D41EF8"/>
    <w:rsid w:val="00D466C9"/>
    <w:rsid w:val="00D5027D"/>
    <w:rsid w:val="00D50286"/>
    <w:rsid w:val="00D518AB"/>
    <w:rsid w:val="00D5665F"/>
    <w:rsid w:val="00D704A1"/>
    <w:rsid w:val="00D77554"/>
    <w:rsid w:val="00D8290E"/>
    <w:rsid w:val="00D87B09"/>
    <w:rsid w:val="00D92044"/>
    <w:rsid w:val="00D93E31"/>
    <w:rsid w:val="00D94CD3"/>
    <w:rsid w:val="00DA2DA7"/>
    <w:rsid w:val="00DA3776"/>
    <w:rsid w:val="00DA51F1"/>
    <w:rsid w:val="00DB55AC"/>
    <w:rsid w:val="00DB5C65"/>
    <w:rsid w:val="00DB6454"/>
    <w:rsid w:val="00DC3026"/>
    <w:rsid w:val="00DC600B"/>
    <w:rsid w:val="00DD26F1"/>
    <w:rsid w:val="00DD3349"/>
    <w:rsid w:val="00DD4690"/>
    <w:rsid w:val="00DD49C5"/>
    <w:rsid w:val="00DE5863"/>
    <w:rsid w:val="00DE6FE1"/>
    <w:rsid w:val="00DF1BC0"/>
    <w:rsid w:val="00DF2601"/>
    <w:rsid w:val="00DF50C2"/>
    <w:rsid w:val="00E07671"/>
    <w:rsid w:val="00E15784"/>
    <w:rsid w:val="00E20D19"/>
    <w:rsid w:val="00E228B2"/>
    <w:rsid w:val="00E26D30"/>
    <w:rsid w:val="00E30C88"/>
    <w:rsid w:val="00E408FF"/>
    <w:rsid w:val="00E41C04"/>
    <w:rsid w:val="00E45FBF"/>
    <w:rsid w:val="00E52B06"/>
    <w:rsid w:val="00E62405"/>
    <w:rsid w:val="00E65962"/>
    <w:rsid w:val="00E67D64"/>
    <w:rsid w:val="00E72F39"/>
    <w:rsid w:val="00E73DA1"/>
    <w:rsid w:val="00E81147"/>
    <w:rsid w:val="00E919A9"/>
    <w:rsid w:val="00E96EF4"/>
    <w:rsid w:val="00EA1AA6"/>
    <w:rsid w:val="00EA2BA0"/>
    <w:rsid w:val="00EA4927"/>
    <w:rsid w:val="00EB06AC"/>
    <w:rsid w:val="00EC056B"/>
    <w:rsid w:val="00EC6038"/>
    <w:rsid w:val="00ED2CE0"/>
    <w:rsid w:val="00ED36E9"/>
    <w:rsid w:val="00ED5E9C"/>
    <w:rsid w:val="00ED61FA"/>
    <w:rsid w:val="00EE5D2C"/>
    <w:rsid w:val="00EF55CD"/>
    <w:rsid w:val="00F00CA5"/>
    <w:rsid w:val="00F07AC7"/>
    <w:rsid w:val="00F10033"/>
    <w:rsid w:val="00F21371"/>
    <w:rsid w:val="00F21AC5"/>
    <w:rsid w:val="00F246AC"/>
    <w:rsid w:val="00F27467"/>
    <w:rsid w:val="00F27973"/>
    <w:rsid w:val="00F41BEE"/>
    <w:rsid w:val="00F43DCF"/>
    <w:rsid w:val="00F443A1"/>
    <w:rsid w:val="00F51F1A"/>
    <w:rsid w:val="00F55BC5"/>
    <w:rsid w:val="00F626A9"/>
    <w:rsid w:val="00F64BFD"/>
    <w:rsid w:val="00F6716E"/>
    <w:rsid w:val="00F7143B"/>
    <w:rsid w:val="00F71640"/>
    <w:rsid w:val="00F72D80"/>
    <w:rsid w:val="00F8053C"/>
    <w:rsid w:val="00F80576"/>
    <w:rsid w:val="00F919DC"/>
    <w:rsid w:val="00F94040"/>
    <w:rsid w:val="00F95BD0"/>
    <w:rsid w:val="00F96D99"/>
    <w:rsid w:val="00FA219E"/>
    <w:rsid w:val="00FA220A"/>
    <w:rsid w:val="00FA274B"/>
    <w:rsid w:val="00FA6172"/>
    <w:rsid w:val="00FB2700"/>
    <w:rsid w:val="00FC1CDA"/>
    <w:rsid w:val="00FC4E02"/>
    <w:rsid w:val="00FD6D58"/>
    <w:rsid w:val="00FE320B"/>
    <w:rsid w:val="00FF505D"/>
    <w:rsid w:val="00FF7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AC"/>
    <w:pPr>
      <w:spacing w:after="0" w:line="240" w:lineRule="auto"/>
    </w:pPr>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11A31"/>
    <w:pPr>
      <w:spacing w:after="0" w:line="240" w:lineRule="auto"/>
    </w:pPr>
  </w:style>
  <w:style w:type="paragraph" w:styleId="Notedebasdepage">
    <w:name w:val="footnote text"/>
    <w:basedOn w:val="Normal"/>
    <w:link w:val="NotedebasdepageCar"/>
    <w:uiPriority w:val="99"/>
    <w:semiHidden/>
    <w:unhideWhenUsed/>
    <w:rsid w:val="00382430"/>
    <w:rPr>
      <w:sz w:val="20"/>
      <w:szCs w:val="20"/>
    </w:rPr>
  </w:style>
  <w:style w:type="character" w:customStyle="1" w:styleId="NotedebasdepageCar">
    <w:name w:val="Note de bas de page Car"/>
    <w:basedOn w:val="Policepardfaut"/>
    <w:link w:val="Notedebasdepage"/>
    <w:uiPriority w:val="99"/>
    <w:semiHidden/>
    <w:rsid w:val="00382430"/>
    <w:rPr>
      <w:sz w:val="20"/>
      <w:szCs w:val="20"/>
    </w:rPr>
  </w:style>
  <w:style w:type="character" w:styleId="Appelnotedebasdep">
    <w:name w:val="footnote reference"/>
    <w:basedOn w:val="Policepardfaut"/>
    <w:uiPriority w:val="99"/>
    <w:semiHidden/>
    <w:unhideWhenUsed/>
    <w:rsid w:val="00382430"/>
    <w:rPr>
      <w:vertAlign w:val="superscript"/>
    </w:rPr>
  </w:style>
  <w:style w:type="paragraph" w:styleId="Notedefin">
    <w:name w:val="endnote text"/>
    <w:basedOn w:val="Normal"/>
    <w:link w:val="NotedefinCar"/>
    <w:uiPriority w:val="99"/>
    <w:semiHidden/>
    <w:unhideWhenUsed/>
    <w:rsid w:val="00107AAC"/>
    <w:rPr>
      <w:sz w:val="20"/>
      <w:szCs w:val="20"/>
    </w:rPr>
  </w:style>
  <w:style w:type="character" w:customStyle="1" w:styleId="NotedefinCar">
    <w:name w:val="Note de fin Car"/>
    <w:basedOn w:val="Policepardfaut"/>
    <w:link w:val="Notedefin"/>
    <w:uiPriority w:val="99"/>
    <w:semiHidden/>
    <w:rsid w:val="00107AAC"/>
    <w:rPr>
      <w:rFonts w:ascii="Times" w:eastAsia="Times New Roman" w:hAnsi="Times" w:cs="Times"/>
      <w:sz w:val="20"/>
      <w:szCs w:val="20"/>
      <w:lang w:eastAsia="fr-FR"/>
    </w:rPr>
  </w:style>
  <w:style w:type="character" w:styleId="Appeldenotedefin">
    <w:name w:val="endnote reference"/>
    <w:basedOn w:val="Policepardfaut"/>
    <w:uiPriority w:val="99"/>
    <w:semiHidden/>
    <w:unhideWhenUsed/>
    <w:rsid w:val="00107AAC"/>
    <w:rPr>
      <w:rFonts w:ascii="Times New Roman" w:hAnsi="Times New Roman" w:cs="Times New Roman" w:hint="default"/>
      <w:vertAlign w:val="superscript"/>
    </w:rPr>
  </w:style>
  <w:style w:type="paragraph" w:styleId="Paragraphedeliste">
    <w:name w:val="List Paragraph"/>
    <w:basedOn w:val="Normal"/>
    <w:uiPriority w:val="34"/>
    <w:qFormat/>
    <w:rsid w:val="00107AAC"/>
    <w:pPr>
      <w:ind w:left="720"/>
      <w:contextualSpacing/>
    </w:pPr>
  </w:style>
  <w:style w:type="paragraph" w:styleId="En-tte">
    <w:name w:val="header"/>
    <w:basedOn w:val="Normal"/>
    <w:link w:val="En-tteCar"/>
    <w:uiPriority w:val="99"/>
    <w:unhideWhenUsed/>
    <w:rsid w:val="00807BFA"/>
    <w:pPr>
      <w:tabs>
        <w:tab w:val="center" w:pos="4536"/>
        <w:tab w:val="right" w:pos="9072"/>
      </w:tabs>
    </w:pPr>
  </w:style>
  <w:style w:type="character" w:customStyle="1" w:styleId="En-tteCar">
    <w:name w:val="En-tête Car"/>
    <w:basedOn w:val="Policepardfaut"/>
    <w:link w:val="En-tte"/>
    <w:uiPriority w:val="99"/>
    <w:rsid w:val="00807BFA"/>
    <w:rPr>
      <w:rFonts w:ascii="Times" w:eastAsia="Times New Roman" w:hAnsi="Times" w:cs="Times"/>
      <w:sz w:val="24"/>
      <w:szCs w:val="24"/>
      <w:lang w:eastAsia="fr-FR"/>
    </w:rPr>
  </w:style>
  <w:style w:type="paragraph" w:styleId="Pieddepage">
    <w:name w:val="footer"/>
    <w:basedOn w:val="Normal"/>
    <w:link w:val="PieddepageCar"/>
    <w:uiPriority w:val="99"/>
    <w:unhideWhenUsed/>
    <w:rsid w:val="00807BFA"/>
    <w:pPr>
      <w:tabs>
        <w:tab w:val="center" w:pos="4536"/>
        <w:tab w:val="right" w:pos="9072"/>
      </w:tabs>
    </w:pPr>
  </w:style>
  <w:style w:type="character" w:customStyle="1" w:styleId="PieddepageCar">
    <w:name w:val="Pied de page Car"/>
    <w:basedOn w:val="Policepardfaut"/>
    <w:link w:val="Pieddepage"/>
    <w:uiPriority w:val="99"/>
    <w:rsid w:val="00807BFA"/>
    <w:rPr>
      <w:rFonts w:ascii="Times" w:eastAsia="Times New Roman" w:hAnsi="Times" w:cs="Times"/>
      <w:sz w:val="24"/>
      <w:szCs w:val="24"/>
      <w:lang w:eastAsia="fr-FR"/>
    </w:rPr>
  </w:style>
  <w:style w:type="paragraph" w:styleId="NormalWeb">
    <w:name w:val="Normal (Web)"/>
    <w:basedOn w:val="Normal"/>
    <w:uiPriority w:val="99"/>
    <w:unhideWhenUsed/>
    <w:rsid w:val="00EA1AA6"/>
    <w:pPr>
      <w:spacing w:before="100" w:beforeAutospacing="1" w:after="100" w:afterAutospacing="1"/>
    </w:pPr>
    <w:rPr>
      <w:rFonts w:ascii="Times New Roman" w:hAnsi="Times New Roman" w:cs="Times New Roman"/>
    </w:rPr>
  </w:style>
  <w:style w:type="character" w:styleId="Lienhypertexte">
    <w:name w:val="Hyperlink"/>
    <w:basedOn w:val="Policepardfaut"/>
    <w:uiPriority w:val="99"/>
    <w:semiHidden/>
    <w:unhideWhenUsed/>
    <w:rsid w:val="00EA1AA6"/>
    <w:rPr>
      <w:color w:val="0000FF"/>
      <w:u w:val="single"/>
    </w:rPr>
  </w:style>
  <w:style w:type="character" w:styleId="lev">
    <w:name w:val="Strong"/>
    <w:basedOn w:val="Policepardfaut"/>
    <w:uiPriority w:val="22"/>
    <w:qFormat/>
    <w:rsid w:val="00932F44"/>
    <w:rPr>
      <w:b/>
      <w:bCs/>
    </w:rPr>
  </w:style>
  <w:style w:type="paragraph" w:styleId="Textedebulles">
    <w:name w:val="Balloon Text"/>
    <w:basedOn w:val="Normal"/>
    <w:link w:val="TextedebullesCar"/>
    <w:uiPriority w:val="99"/>
    <w:semiHidden/>
    <w:unhideWhenUsed/>
    <w:rsid w:val="00D77554"/>
    <w:rPr>
      <w:rFonts w:ascii="Tahoma" w:hAnsi="Tahoma" w:cs="Tahoma"/>
      <w:sz w:val="16"/>
      <w:szCs w:val="16"/>
    </w:rPr>
  </w:style>
  <w:style w:type="character" w:customStyle="1" w:styleId="TextedebullesCar">
    <w:name w:val="Texte de bulles Car"/>
    <w:basedOn w:val="Policepardfaut"/>
    <w:link w:val="Textedebulles"/>
    <w:uiPriority w:val="99"/>
    <w:semiHidden/>
    <w:rsid w:val="00D77554"/>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AC"/>
    <w:pPr>
      <w:spacing w:after="0" w:line="240" w:lineRule="auto"/>
    </w:pPr>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11A31"/>
    <w:pPr>
      <w:spacing w:after="0" w:line="240" w:lineRule="auto"/>
    </w:pPr>
  </w:style>
  <w:style w:type="paragraph" w:styleId="Notedebasdepage">
    <w:name w:val="footnote text"/>
    <w:basedOn w:val="Normal"/>
    <w:link w:val="NotedebasdepageCar"/>
    <w:uiPriority w:val="99"/>
    <w:semiHidden/>
    <w:unhideWhenUsed/>
    <w:rsid w:val="00382430"/>
    <w:rPr>
      <w:sz w:val="20"/>
      <w:szCs w:val="20"/>
    </w:rPr>
  </w:style>
  <w:style w:type="character" w:customStyle="1" w:styleId="NotedebasdepageCar">
    <w:name w:val="Note de bas de page Car"/>
    <w:basedOn w:val="Policepardfaut"/>
    <w:link w:val="Notedebasdepage"/>
    <w:uiPriority w:val="99"/>
    <w:semiHidden/>
    <w:rsid w:val="00382430"/>
    <w:rPr>
      <w:sz w:val="20"/>
      <w:szCs w:val="20"/>
    </w:rPr>
  </w:style>
  <w:style w:type="character" w:styleId="Appelnotedebasdep">
    <w:name w:val="footnote reference"/>
    <w:basedOn w:val="Policepardfaut"/>
    <w:uiPriority w:val="99"/>
    <w:semiHidden/>
    <w:unhideWhenUsed/>
    <w:rsid w:val="00382430"/>
    <w:rPr>
      <w:vertAlign w:val="superscript"/>
    </w:rPr>
  </w:style>
  <w:style w:type="paragraph" w:styleId="Notedefin">
    <w:name w:val="endnote text"/>
    <w:basedOn w:val="Normal"/>
    <w:link w:val="NotedefinCar"/>
    <w:uiPriority w:val="99"/>
    <w:semiHidden/>
    <w:unhideWhenUsed/>
    <w:rsid w:val="00107AAC"/>
    <w:rPr>
      <w:sz w:val="20"/>
      <w:szCs w:val="20"/>
    </w:rPr>
  </w:style>
  <w:style w:type="character" w:customStyle="1" w:styleId="NotedefinCar">
    <w:name w:val="Note de fin Car"/>
    <w:basedOn w:val="Policepardfaut"/>
    <w:link w:val="Notedefin"/>
    <w:uiPriority w:val="99"/>
    <w:semiHidden/>
    <w:rsid w:val="00107AAC"/>
    <w:rPr>
      <w:rFonts w:ascii="Times" w:eastAsia="Times New Roman" w:hAnsi="Times" w:cs="Times"/>
      <w:sz w:val="20"/>
      <w:szCs w:val="20"/>
      <w:lang w:eastAsia="fr-FR"/>
    </w:rPr>
  </w:style>
  <w:style w:type="character" w:styleId="Appeldenotedefin">
    <w:name w:val="endnote reference"/>
    <w:basedOn w:val="Policepardfaut"/>
    <w:uiPriority w:val="99"/>
    <w:semiHidden/>
    <w:unhideWhenUsed/>
    <w:rsid w:val="00107AAC"/>
    <w:rPr>
      <w:rFonts w:ascii="Times New Roman" w:hAnsi="Times New Roman" w:cs="Times New Roman" w:hint="default"/>
      <w:vertAlign w:val="superscript"/>
    </w:rPr>
  </w:style>
  <w:style w:type="paragraph" w:styleId="Paragraphedeliste">
    <w:name w:val="List Paragraph"/>
    <w:basedOn w:val="Normal"/>
    <w:uiPriority w:val="34"/>
    <w:qFormat/>
    <w:rsid w:val="00107AAC"/>
    <w:pPr>
      <w:ind w:left="720"/>
      <w:contextualSpacing/>
    </w:pPr>
  </w:style>
  <w:style w:type="paragraph" w:styleId="En-tte">
    <w:name w:val="header"/>
    <w:basedOn w:val="Normal"/>
    <w:link w:val="En-tteCar"/>
    <w:uiPriority w:val="99"/>
    <w:unhideWhenUsed/>
    <w:rsid w:val="00807BFA"/>
    <w:pPr>
      <w:tabs>
        <w:tab w:val="center" w:pos="4536"/>
        <w:tab w:val="right" w:pos="9072"/>
      </w:tabs>
    </w:pPr>
  </w:style>
  <w:style w:type="character" w:customStyle="1" w:styleId="En-tteCar">
    <w:name w:val="En-tête Car"/>
    <w:basedOn w:val="Policepardfaut"/>
    <w:link w:val="En-tte"/>
    <w:uiPriority w:val="99"/>
    <w:rsid w:val="00807BFA"/>
    <w:rPr>
      <w:rFonts w:ascii="Times" w:eastAsia="Times New Roman" w:hAnsi="Times" w:cs="Times"/>
      <w:sz w:val="24"/>
      <w:szCs w:val="24"/>
      <w:lang w:eastAsia="fr-FR"/>
    </w:rPr>
  </w:style>
  <w:style w:type="paragraph" w:styleId="Pieddepage">
    <w:name w:val="footer"/>
    <w:basedOn w:val="Normal"/>
    <w:link w:val="PieddepageCar"/>
    <w:uiPriority w:val="99"/>
    <w:unhideWhenUsed/>
    <w:rsid w:val="00807BFA"/>
    <w:pPr>
      <w:tabs>
        <w:tab w:val="center" w:pos="4536"/>
        <w:tab w:val="right" w:pos="9072"/>
      </w:tabs>
    </w:pPr>
  </w:style>
  <w:style w:type="character" w:customStyle="1" w:styleId="PieddepageCar">
    <w:name w:val="Pied de page Car"/>
    <w:basedOn w:val="Policepardfaut"/>
    <w:link w:val="Pieddepage"/>
    <w:uiPriority w:val="99"/>
    <w:rsid w:val="00807BFA"/>
    <w:rPr>
      <w:rFonts w:ascii="Times" w:eastAsia="Times New Roman" w:hAnsi="Times" w:cs="Times"/>
      <w:sz w:val="24"/>
      <w:szCs w:val="24"/>
      <w:lang w:eastAsia="fr-FR"/>
    </w:rPr>
  </w:style>
  <w:style w:type="paragraph" w:styleId="NormalWeb">
    <w:name w:val="Normal (Web)"/>
    <w:basedOn w:val="Normal"/>
    <w:uiPriority w:val="99"/>
    <w:unhideWhenUsed/>
    <w:rsid w:val="00EA1AA6"/>
    <w:pPr>
      <w:spacing w:before="100" w:beforeAutospacing="1" w:after="100" w:afterAutospacing="1"/>
    </w:pPr>
    <w:rPr>
      <w:rFonts w:ascii="Times New Roman" w:hAnsi="Times New Roman" w:cs="Times New Roman"/>
    </w:rPr>
  </w:style>
  <w:style w:type="character" w:styleId="Lienhypertexte">
    <w:name w:val="Hyperlink"/>
    <w:basedOn w:val="Policepardfaut"/>
    <w:uiPriority w:val="99"/>
    <w:semiHidden/>
    <w:unhideWhenUsed/>
    <w:rsid w:val="00EA1AA6"/>
    <w:rPr>
      <w:color w:val="0000FF"/>
      <w:u w:val="single"/>
    </w:rPr>
  </w:style>
  <w:style w:type="character" w:styleId="lev">
    <w:name w:val="Strong"/>
    <w:basedOn w:val="Policepardfaut"/>
    <w:uiPriority w:val="22"/>
    <w:qFormat/>
    <w:rsid w:val="00932F44"/>
    <w:rPr>
      <w:b/>
      <w:bCs/>
    </w:rPr>
  </w:style>
  <w:style w:type="paragraph" w:styleId="Textedebulles">
    <w:name w:val="Balloon Text"/>
    <w:basedOn w:val="Normal"/>
    <w:link w:val="TextedebullesCar"/>
    <w:uiPriority w:val="99"/>
    <w:semiHidden/>
    <w:unhideWhenUsed/>
    <w:rsid w:val="00D77554"/>
    <w:rPr>
      <w:rFonts w:ascii="Tahoma" w:hAnsi="Tahoma" w:cs="Tahoma"/>
      <w:sz w:val="16"/>
      <w:szCs w:val="16"/>
    </w:rPr>
  </w:style>
  <w:style w:type="character" w:customStyle="1" w:styleId="TextedebullesCar">
    <w:name w:val="Texte de bulles Car"/>
    <w:basedOn w:val="Policepardfaut"/>
    <w:link w:val="Textedebulles"/>
    <w:uiPriority w:val="99"/>
    <w:semiHidden/>
    <w:rsid w:val="00D77554"/>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1592">
      <w:bodyDiv w:val="1"/>
      <w:marLeft w:val="0"/>
      <w:marRight w:val="0"/>
      <w:marTop w:val="0"/>
      <w:marBottom w:val="0"/>
      <w:divBdr>
        <w:top w:val="none" w:sz="0" w:space="0" w:color="auto"/>
        <w:left w:val="none" w:sz="0" w:space="0" w:color="auto"/>
        <w:bottom w:val="none" w:sz="0" w:space="0" w:color="auto"/>
        <w:right w:val="none" w:sz="0" w:space="0" w:color="auto"/>
      </w:divBdr>
    </w:div>
    <w:div w:id="437719379">
      <w:bodyDiv w:val="1"/>
      <w:marLeft w:val="0"/>
      <w:marRight w:val="0"/>
      <w:marTop w:val="0"/>
      <w:marBottom w:val="0"/>
      <w:divBdr>
        <w:top w:val="none" w:sz="0" w:space="0" w:color="auto"/>
        <w:left w:val="none" w:sz="0" w:space="0" w:color="auto"/>
        <w:bottom w:val="none" w:sz="0" w:space="0" w:color="auto"/>
        <w:right w:val="none" w:sz="0" w:space="0" w:color="auto"/>
      </w:divBdr>
    </w:div>
    <w:div w:id="548029858">
      <w:bodyDiv w:val="1"/>
      <w:marLeft w:val="0"/>
      <w:marRight w:val="0"/>
      <w:marTop w:val="0"/>
      <w:marBottom w:val="0"/>
      <w:divBdr>
        <w:top w:val="none" w:sz="0" w:space="0" w:color="auto"/>
        <w:left w:val="none" w:sz="0" w:space="0" w:color="auto"/>
        <w:bottom w:val="none" w:sz="0" w:space="0" w:color="auto"/>
        <w:right w:val="none" w:sz="0" w:space="0" w:color="auto"/>
      </w:divBdr>
    </w:div>
    <w:div w:id="647054707">
      <w:bodyDiv w:val="1"/>
      <w:marLeft w:val="0"/>
      <w:marRight w:val="0"/>
      <w:marTop w:val="0"/>
      <w:marBottom w:val="0"/>
      <w:divBdr>
        <w:top w:val="none" w:sz="0" w:space="0" w:color="auto"/>
        <w:left w:val="none" w:sz="0" w:space="0" w:color="auto"/>
        <w:bottom w:val="none" w:sz="0" w:space="0" w:color="auto"/>
        <w:right w:val="none" w:sz="0" w:space="0" w:color="auto"/>
      </w:divBdr>
      <w:divsChild>
        <w:div w:id="200501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610308">
      <w:bodyDiv w:val="1"/>
      <w:marLeft w:val="0"/>
      <w:marRight w:val="0"/>
      <w:marTop w:val="0"/>
      <w:marBottom w:val="0"/>
      <w:divBdr>
        <w:top w:val="none" w:sz="0" w:space="0" w:color="auto"/>
        <w:left w:val="none" w:sz="0" w:space="0" w:color="auto"/>
        <w:bottom w:val="none" w:sz="0" w:space="0" w:color="auto"/>
        <w:right w:val="none" w:sz="0" w:space="0" w:color="auto"/>
      </w:divBdr>
    </w:div>
    <w:div w:id="1554655949">
      <w:bodyDiv w:val="1"/>
      <w:marLeft w:val="0"/>
      <w:marRight w:val="0"/>
      <w:marTop w:val="0"/>
      <w:marBottom w:val="0"/>
      <w:divBdr>
        <w:top w:val="none" w:sz="0" w:space="0" w:color="auto"/>
        <w:left w:val="none" w:sz="0" w:space="0" w:color="auto"/>
        <w:bottom w:val="none" w:sz="0" w:space="0" w:color="auto"/>
        <w:right w:val="none" w:sz="0" w:space="0" w:color="auto"/>
      </w:divBdr>
    </w:div>
    <w:div w:id="1908343668">
      <w:bodyDiv w:val="1"/>
      <w:marLeft w:val="0"/>
      <w:marRight w:val="0"/>
      <w:marTop w:val="0"/>
      <w:marBottom w:val="0"/>
      <w:divBdr>
        <w:top w:val="none" w:sz="0" w:space="0" w:color="auto"/>
        <w:left w:val="none" w:sz="0" w:space="0" w:color="auto"/>
        <w:bottom w:val="none" w:sz="0" w:space="0" w:color="auto"/>
        <w:right w:val="none" w:sz="0" w:space="0" w:color="auto"/>
      </w:divBdr>
      <w:divsChild>
        <w:div w:id="19204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CF86-4091-43B7-B2E1-7DF0B790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1</Pages>
  <Words>8595</Words>
  <Characters>47273</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BACHET</dc:creator>
  <cp:lastModifiedBy>Daniel BACHET</cp:lastModifiedBy>
  <cp:revision>340</cp:revision>
  <cp:lastPrinted>2012-07-07T19:14:00Z</cp:lastPrinted>
  <dcterms:created xsi:type="dcterms:W3CDTF">2011-04-21T12:12:00Z</dcterms:created>
  <dcterms:modified xsi:type="dcterms:W3CDTF">2013-06-12T16:11:00Z</dcterms:modified>
</cp:coreProperties>
</file>