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72" w:rsidRPr="0030127C" w:rsidRDefault="00192E19" w:rsidP="0030127C">
      <w:pPr>
        <w:spacing w:after="0" w:line="240" w:lineRule="auto"/>
        <w:jc w:val="center"/>
        <w:rPr>
          <w:rFonts w:ascii="Arial" w:hAnsi="Arial" w:cs="Arial"/>
          <w:b/>
          <w:sz w:val="36"/>
          <w:szCs w:val="20"/>
        </w:rPr>
      </w:pPr>
      <w:bookmarkStart w:id="0" w:name="_GoBack"/>
      <w:bookmarkEnd w:id="0"/>
      <w:r w:rsidRPr="0030127C">
        <w:rPr>
          <w:rFonts w:ascii="Arial" w:hAnsi="Arial" w:cs="Arial"/>
          <w:b/>
          <w:sz w:val="36"/>
          <w:szCs w:val="20"/>
        </w:rPr>
        <w:t>Décider : trancher et relier à la fois ?</w:t>
      </w:r>
    </w:p>
    <w:p w:rsidR="0030127C" w:rsidRDefault="0030127C" w:rsidP="0030127C">
      <w:pPr>
        <w:spacing w:after="0" w:line="240" w:lineRule="auto"/>
        <w:jc w:val="center"/>
        <w:rPr>
          <w:rFonts w:ascii="Arial" w:hAnsi="Arial" w:cs="Arial"/>
          <w:sz w:val="20"/>
          <w:szCs w:val="20"/>
        </w:rPr>
      </w:pPr>
      <w:r>
        <w:rPr>
          <w:rFonts w:ascii="Arial" w:hAnsi="Arial" w:cs="Arial"/>
          <w:sz w:val="20"/>
          <w:szCs w:val="20"/>
        </w:rPr>
        <w:t>Synthèse du séminaire organisé le 22 janvier 2015</w:t>
      </w:r>
    </w:p>
    <w:p w:rsidR="00192E19" w:rsidRDefault="0030127C" w:rsidP="0030127C">
      <w:pPr>
        <w:spacing w:after="0" w:line="240" w:lineRule="auto"/>
        <w:jc w:val="center"/>
        <w:rPr>
          <w:rFonts w:ascii="Arial" w:hAnsi="Arial" w:cs="Arial"/>
          <w:sz w:val="20"/>
          <w:szCs w:val="20"/>
        </w:rPr>
      </w:pPr>
      <w:proofErr w:type="gramStart"/>
      <w:r>
        <w:rPr>
          <w:rFonts w:ascii="Arial" w:hAnsi="Arial" w:cs="Arial"/>
          <w:sz w:val="20"/>
          <w:szCs w:val="20"/>
        </w:rPr>
        <w:t>par</w:t>
      </w:r>
      <w:proofErr w:type="gramEnd"/>
      <w:r>
        <w:rPr>
          <w:rFonts w:ascii="Arial" w:hAnsi="Arial" w:cs="Arial"/>
          <w:sz w:val="20"/>
          <w:szCs w:val="20"/>
        </w:rPr>
        <w:t xml:space="preserve"> </w:t>
      </w:r>
      <w:hyperlink r:id="rId9" w:history="1">
        <w:proofErr w:type="spellStart"/>
        <w:r w:rsidRPr="0030127C">
          <w:rPr>
            <w:rStyle w:val="Lienhypertexte"/>
            <w:rFonts w:ascii="Arial" w:hAnsi="Arial" w:cs="Arial"/>
            <w:sz w:val="20"/>
            <w:szCs w:val="20"/>
          </w:rPr>
          <w:t>l’asbl</w:t>
        </w:r>
        <w:proofErr w:type="spellEnd"/>
        <w:r w:rsidRPr="0030127C">
          <w:rPr>
            <w:rStyle w:val="Lienhypertexte"/>
            <w:rFonts w:ascii="Arial" w:hAnsi="Arial" w:cs="Arial"/>
            <w:sz w:val="20"/>
            <w:szCs w:val="20"/>
          </w:rPr>
          <w:t xml:space="preserve"> Philosophie &amp; Management</w:t>
        </w:r>
      </w:hyperlink>
    </w:p>
    <w:p w:rsidR="0030127C" w:rsidRPr="00835409" w:rsidRDefault="0030127C" w:rsidP="00835409">
      <w:pPr>
        <w:spacing w:after="0" w:line="240" w:lineRule="auto"/>
        <w:jc w:val="both"/>
        <w:rPr>
          <w:rFonts w:ascii="Arial" w:hAnsi="Arial" w:cs="Arial"/>
          <w:sz w:val="20"/>
          <w:szCs w:val="20"/>
        </w:rPr>
      </w:pPr>
    </w:p>
    <w:p w:rsidR="00DE5E6C" w:rsidRPr="00835409" w:rsidRDefault="00D65F5A" w:rsidP="00DE5E6C">
      <w:pPr>
        <w:spacing w:after="0" w:line="240" w:lineRule="auto"/>
        <w:jc w:val="both"/>
        <w:rPr>
          <w:rFonts w:ascii="Arial" w:hAnsi="Arial" w:cs="Arial"/>
          <w:sz w:val="20"/>
          <w:szCs w:val="20"/>
        </w:rPr>
      </w:pPr>
      <w:r w:rsidRPr="00835409">
        <w:rPr>
          <w:rFonts w:ascii="Arial" w:hAnsi="Arial" w:cs="Arial"/>
          <w:sz w:val="20"/>
          <w:szCs w:val="20"/>
        </w:rPr>
        <w:t xml:space="preserve">Que </w:t>
      </w:r>
      <w:r>
        <w:rPr>
          <w:rFonts w:ascii="Arial" w:hAnsi="Arial" w:cs="Arial"/>
          <w:sz w:val="20"/>
          <w:szCs w:val="20"/>
        </w:rPr>
        <w:t xml:space="preserve">diable </w:t>
      </w:r>
      <w:r w:rsidRPr="00835409">
        <w:rPr>
          <w:rFonts w:ascii="Arial" w:hAnsi="Arial" w:cs="Arial"/>
          <w:sz w:val="20"/>
          <w:szCs w:val="20"/>
        </w:rPr>
        <w:t xml:space="preserve">peut apporter à des managers un film sur des moines ? Et de surcroit, </w:t>
      </w:r>
      <w:r w:rsidR="00DE5E6C">
        <w:rPr>
          <w:rFonts w:ascii="Arial" w:hAnsi="Arial" w:cs="Arial"/>
          <w:sz w:val="20"/>
          <w:szCs w:val="20"/>
        </w:rPr>
        <w:t xml:space="preserve">un film comme </w:t>
      </w:r>
      <w:r w:rsidR="00DE5E6C" w:rsidRPr="00835409">
        <w:rPr>
          <w:rFonts w:ascii="Arial" w:hAnsi="Arial" w:cs="Arial"/>
          <w:sz w:val="20"/>
          <w:szCs w:val="20"/>
        </w:rPr>
        <w:t>« Des hommes et des dieux »</w:t>
      </w:r>
      <w:r w:rsidR="00DE5E6C">
        <w:rPr>
          <w:rFonts w:ascii="Arial" w:hAnsi="Arial" w:cs="Arial"/>
          <w:sz w:val="20"/>
          <w:szCs w:val="20"/>
        </w:rPr>
        <w:t>, dans lequel</w:t>
      </w:r>
      <w:r w:rsidR="00DE5E6C" w:rsidRPr="00835409">
        <w:rPr>
          <w:rFonts w:ascii="Arial" w:hAnsi="Arial" w:cs="Arial"/>
          <w:sz w:val="20"/>
          <w:szCs w:val="20"/>
        </w:rPr>
        <w:t xml:space="preserve"> </w:t>
      </w:r>
      <w:r w:rsidR="00DE5E6C">
        <w:rPr>
          <w:rFonts w:ascii="Arial" w:hAnsi="Arial" w:cs="Arial"/>
          <w:sz w:val="20"/>
          <w:szCs w:val="20"/>
        </w:rPr>
        <w:t>une petite dizaine de</w:t>
      </w:r>
      <w:r w:rsidRPr="00835409">
        <w:rPr>
          <w:rFonts w:ascii="Arial" w:hAnsi="Arial" w:cs="Arial"/>
          <w:sz w:val="20"/>
          <w:szCs w:val="20"/>
        </w:rPr>
        <w:t xml:space="preserve"> moines </w:t>
      </w:r>
      <w:r w:rsidR="00DE5E6C">
        <w:rPr>
          <w:rFonts w:ascii="Arial" w:hAnsi="Arial" w:cs="Arial"/>
          <w:sz w:val="20"/>
          <w:szCs w:val="20"/>
        </w:rPr>
        <w:t xml:space="preserve">perdus dans un </w:t>
      </w:r>
      <w:r w:rsidRPr="00835409">
        <w:rPr>
          <w:rFonts w:ascii="Arial" w:hAnsi="Arial" w:cs="Arial"/>
          <w:sz w:val="20"/>
          <w:szCs w:val="20"/>
        </w:rPr>
        <w:t xml:space="preserve">village de l’Atlas algérien </w:t>
      </w:r>
      <w:r w:rsidR="00DE5E6C">
        <w:rPr>
          <w:rFonts w:ascii="Arial" w:hAnsi="Arial" w:cs="Arial"/>
          <w:sz w:val="20"/>
          <w:szCs w:val="20"/>
        </w:rPr>
        <w:t xml:space="preserve">font </w:t>
      </w:r>
      <w:r w:rsidRPr="00835409">
        <w:rPr>
          <w:rFonts w:ascii="Arial" w:hAnsi="Arial" w:cs="Arial"/>
          <w:sz w:val="20"/>
          <w:szCs w:val="20"/>
        </w:rPr>
        <w:t>face aux dangers de l’extrémisme</w:t>
      </w:r>
      <w:r w:rsidR="00DE5E6C">
        <w:rPr>
          <w:rFonts w:ascii="Arial" w:hAnsi="Arial" w:cs="Arial"/>
          <w:sz w:val="20"/>
          <w:szCs w:val="20"/>
        </w:rPr>
        <w:t xml:space="preserve"> croissant qui ravage la région</w:t>
      </w:r>
      <w:r w:rsidRPr="00835409">
        <w:rPr>
          <w:rFonts w:ascii="Arial" w:hAnsi="Arial" w:cs="Arial"/>
          <w:sz w:val="20"/>
          <w:szCs w:val="20"/>
        </w:rPr>
        <w:t xml:space="preserve"> </w:t>
      </w:r>
      <w:r w:rsidR="00DE5E6C">
        <w:rPr>
          <w:rFonts w:ascii="Arial" w:hAnsi="Arial" w:cs="Arial"/>
          <w:sz w:val="20"/>
          <w:szCs w:val="20"/>
        </w:rPr>
        <w:t xml:space="preserve">et </w:t>
      </w:r>
      <w:r w:rsidR="004813FC">
        <w:rPr>
          <w:rFonts w:ascii="Arial" w:hAnsi="Arial" w:cs="Arial"/>
          <w:sz w:val="20"/>
          <w:szCs w:val="20"/>
        </w:rPr>
        <w:t xml:space="preserve">décident </w:t>
      </w:r>
      <w:r w:rsidRPr="00835409">
        <w:rPr>
          <w:rFonts w:ascii="Arial" w:hAnsi="Arial" w:cs="Arial"/>
          <w:sz w:val="20"/>
          <w:szCs w:val="20"/>
        </w:rPr>
        <w:t xml:space="preserve">malgré tout, </w:t>
      </w:r>
      <w:r w:rsidR="00DE5E6C">
        <w:rPr>
          <w:rFonts w:ascii="Arial" w:hAnsi="Arial" w:cs="Arial"/>
          <w:sz w:val="20"/>
          <w:szCs w:val="20"/>
        </w:rPr>
        <w:t xml:space="preserve">après un long cheminement </w:t>
      </w:r>
      <w:r w:rsidRPr="00835409">
        <w:rPr>
          <w:rFonts w:ascii="Arial" w:hAnsi="Arial" w:cs="Arial"/>
          <w:sz w:val="20"/>
          <w:szCs w:val="20"/>
        </w:rPr>
        <w:t>individuel et collecti</w:t>
      </w:r>
      <w:r w:rsidR="00DE5E6C">
        <w:rPr>
          <w:rFonts w:ascii="Arial" w:hAnsi="Arial" w:cs="Arial"/>
          <w:sz w:val="20"/>
          <w:szCs w:val="20"/>
        </w:rPr>
        <w:t>f</w:t>
      </w:r>
      <w:r w:rsidRPr="00835409">
        <w:rPr>
          <w:rFonts w:ascii="Arial" w:hAnsi="Arial" w:cs="Arial"/>
          <w:sz w:val="20"/>
          <w:szCs w:val="20"/>
        </w:rPr>
        <w:t>, d</w:t>
      </w:r>
      <w:r w:rsidR="00DE5E6C">
        <w:rPr>
          <w:rFonts w:ascii="Arial" w:hAnsi="Arial" w:cs="Arial"/>
          <w:sz w:val="20"/>
          <w:szCs w:val="20"/>
        </w:rPr>
        <w:t>’y</w:t>
      </w:r>
      <w:r w:rsidRPr="00835409">
        <w:rPr>
          <w:rFonts w:ascii="Arial" w:hAnsi="Arial" w:cs="Arial"/>
          <w:sz w:val="20"/>
          <w:szCs w:val="20"/>
        </w:rPr>
        <w:t xml:space="preserve"> rester au péril de leur vie ? </w:t>
      </w:r>
      <w:r w:rsidR="004813FC">
        <w:rPr>
          <w:rFonts w:ascii="Arial" w:hAnsi="Arial" w:cs="Arial"/>
          <w:sz w:val="20"/>
          <w:szCs w:val="20"/>
        </w:rPr>
        <w:t>N’est-ce pas là</w:t>
      </w:r>
      <w:r w:rsidR="00DE5E6C">
        <w:rPr>
          <w:rFonts w:ascii="Arial" w:hAnsi="Arial" w:cs="Arial"/>
          <w:sz w:val="20"/>
          <w:szCs w:val="20"/>
        </w:rPr>
        <w:t xml:space="preserve"> une situation particulière qui n’a rien à voir avec celles auxquelles sont confrontés les managers au quotidien</w:t>
      </w:r>
      <w:r w:rsidR="004813FC">
        <w:rPr>
          <w:rFonts w:ascii="Arial" w:hAnsi="Arial" w:cs="Arial"/>
          <w:sz w:val="20"/>
          <w:szCs w:val="20"/>
        </w:rPr>
        <w:t> ?</w:t>
      </w:r>
      <w:r w:rsidR="00DE5E6C">
        <w:rPr>
          <w:rFonts w:ascii="Arial" w:hAnsi="Arial" w:cs="Arial"/>
          <w:sz w:val="20"/>
          <w:szCs w:val="20"/>
        </w:rPr>
        <w:t xml:space="preserve"> </w:t>
      </w:r>
      <w:r w:rsidR="007243A0">
        <w:rPr>
          <w:rFonts w:ascii="Arial" w:hAnsi="Arial" w:cs="Arial"/>
          <w:sz w:val="20"/>
          <w:szCs w:val="20"/>
        </w:rPr>
        <w:t>L</w:t>
      </w:r>
      <w:r w:rsidR="004F428C">
        <w:rPr>
          <w:rFonts w:ascii="Arial" w:hAnsi="Arial" w:cs="Arial"/>
          <w:sz w:val="20"/>
          <w:szCs w:val="20"/>
        </w:rPr>
        <w:t xml:space="preserve">e </w:t>
      </w:r>
      <w:r w:rsidR="00DE5E6C" w:rsidRPr="00835409">
        <w:rPr>
          <w:rFonts w:ascii="Arial" w:hAnsi="Arial" w:cs="Arial"/>
          <w:sz w:val="20"/>
          <w:szCs w:val="20"/>
        </w:rPr>
        <w:t xml:space="preserve">dernier séminaire </w:t>
      </w:r>
      <w:r w:rsidR="00DE5E6C" w:rsidRPr="00DE5E6C">
        <w:t>en</w:t>
      </w:r>
      <w:r w:rsidR="00DE5E6C">
        <w:t xml:space="preserve"> date </w:t>
      </w:r>
      <w:r w:rsidR="00DE5E6C" w:rsidRPr="00DE5E6C">
        <w:t>de</w:t>
      </w:r>
      <w:r w:rsidR="00DE5E6C" w:rsidRPr="00835409">
        <w:rPr>
          <w:rFonts w:ascii="Arial" w:hAnsi="Arial" w:cs="Arial"/>
          <w:sz w:val="20"/>
          <w:szCs w:val="20"/>
        </w:rPr>
        <w:t xml:space="preserve"> </w:t>
      </w:r>
      <w:proofErr w:type="spellStart"/>
      <w:r w:rsidR="00DE5E6C" w:rsidRPr="00835409">
        <w:rPr>
          <w:rFonts w:ascii="Arial" w:hAnsi="Arial" w:cs="Arial"/>
          <w:sz w:val="20"/>
          <w:szCs w:val="20"/>
        </w:rPr>
        <w:t>PhiloMa</w:t>
      </w:r>
      <w:proofErr w:type="spellEnd"/>
      <w:r w:rsidR="00DE5E6C">
        <w:rPr>
          <w:rFonts w:ascii="Arial" w:hAnsi="Arial" w:cs="Arial"/>
          <w:sz w:val="20"/>
          <w:szCs w:val="20"/>
        </w:rPr>
        <w:t xml:space="preserve"> </w:t>
      </w:r>
      <w:r w:rsidR="00DE5E6C" w:rsidRPr="00835409">
        <w:rPr>
          <w:rFonts w:ascii="Arial" w:hAnsi="Arial" w:cs="Arial"/>
          <w:sz w:val="20"/>
          <w:szCs w:val="20"/>
        </w:rPr>
        <w:t xml:space="preserve">nous </w:t>
      </w:r>
      <w:r w:rsidR="004F428C">
        <w:rPr>
          <w:rFonts w:ascii="Arial" w:hAnsi="Arial" w:cs="Arial"/>
          <w:sz w:val="20"/>
          <w:szCs w:val="20"/>
        </w:rPr>
        <w:t>a</w:t>
      </w:r>
      <w:r w:rsidR="00DE5E6C">
        <w:rPr>
          <w:rFonts w:ascii="Arial" w:hAnsi="Arial" w:cs="Arial"/>
          <w:sz w:val="20"/>
          <w:szCs w:val="20"/>
        </w:rPr>
        <w:t xml:space="preserve"> </w:t>
      </w:r>
      <w:r w:rsidR="004F428C">
        <w:rPr>
          <w:rFonts w:ascii="Arial" w:hAnsi="Arial" w:cs="Arial"/>
          <w:sz w:val="20"/>
          <w:szCs w:val="20"/>
        </w:rPr>
        <w:t>permis,</w:t>
      </w:r>
      <w:r w:rsidR="00DE5E6C" w:rsidRPr="00835409">
        <w:rPr>
          <w:rFonts w:ascii="Arial" w:hAnsi="Arial" w:cs="Arial"/>
          <w:sz w:val="20"/>
          <w:szCs w:val="20"/>
        </w:rPr>
        <w:t xml:space="preserve"> à partir d’une réflexion sur </w:t>
      </w:r>
      <w:r w:rsidR="004F428C">
        <w:rPr>
          <w:rFonts w:ascii="Arial" w:hAnsi="Arial" w:cs="Arial"/>
          <w:sz w:val="20"/>
          <w:szCs w:val="20"/>
        </w:rPr>
        <w:t>ce</w:t>
      </w:r>
      <w:r w:rsidR="00DE5E6C">
        <w:rPr>
          <w:rFonts w:ascii="Arial" w:hAnsi="Arial" w:cs="Arial"/>
          <w:sz w:val="20"/>
          <w:szCs w:val="20"/>
        </w:rPr>
        <w:t xml:space="preserve"> film magistral,</w:t>
      </w:r>
      <w:r w:rsidR="004F428C">
        <w:rPr>
          <w:rFonts w:ascii="Arial" w:hAnsi="Arial" w:cs="Arial"/>
          <w:sz w:val="20"/>
          <w:szCs w:val="20"/>
        </w:rPr>
        <w:t xml:space="preserve"> </w:t>
      </w:r>
      <w:r w:rsidR="004813FC">
        <w:rPr>
          <w:rFonts w:ascii="Arial" w:hAnsi="Arial" w:cs="Arial"/>
          <w:sz w:val="20"/>
          <w:szCs w:val="20"/>
        </w:rPr>
        <w:t xml:space="preserve">de constater que non et </w:t>
      </w:r>
      <w:r w:rsidR="004F428C">
        <w:rPr>
          <w:rFonts w:ascii="Arial" w:hAnsi="Arial" w:cs="Arial"/>
          <w:sz w:val="20"/>
          <w:szCs w:val="20"/>
        </w:rPr>
        <w:t>de voir sous un angle nouveau ce qu’est l’acte de décider, tâche essentielle de tout manager</w:t>
      </w:r>
      <w:r w:rsidR="00DE5E6C" w:rsidRPr="00835409">
        <w:rPr>
          <w:rFonts w:ascii="Arial" w:hAnsi="Arial" w:cs="Arial"/>
          <w:sz w:val="20"/>
          <w:szCs w:val="20"/>
        </w:rPr>
        <w:t xml:space="preserve">. </w:t>
      </w:r>
    </w:p>
    <w:p w:rsidR="00DE5E6C" w:rsidRPr="00835409" w:rsidRDefault="00DE5E6C" w:rsidP="00DE5E6C">
      <w:pPr>
        <w:spacing w:after="0" w:line="240" w:lineRule="auto"/>
        <w:jc w:val="both"/>
        <w:rPr>
          <w:rFonts w:ascii="Arial" w:hAnsi="Arial" w:cs="Arial"/>
          <w:sz w:val="20"/>
          <w:szCs w:val="20"/>
        </w:rPr>
      </w:pPr>
    </w:p>
    <w:p w:rsidR="00D65F5A" w:rsidRDefault="00192E19" w:rsidP="00835409">
      <w:pPr>
        <w:spacing w:after="0" w:line="240" w:lineRule="auto"/>
        <w:jc w:val="both"/>
        <w:rPr>
          <w:rFonts w:ascii="Arial" w:hAnsi="Arial" w:cs="Arial"/>
          <w:sz w:val="20"/>
          <w:szCs w:val="20"/>
        </w:rPr>
      </w:pPr>
      <w:r w:rsidRPr="00835409">
        <w:rPr>
          <w:rFonts w:ascii="Arial" w:hAnsi="Arial" w:cs="Arial"/>
          <w:sz w:val="20"/>
          <w:szCs w:val="20"/>
        </w:rPr>
        <w:t xml:space="preserve">L’acte de décider est </w:t>
      </w:r>
      <w:r w:rsidR="004F428C">
        <w:rPr>
          <w:rFonts w:ascii="Arial" w:hAnsi="Arial" w:cs="Arial"/>
          <w:sz w:val="20"/>
          <w:szCs w:val="20"/>
        </w:rPr>
        <w:t xml:space="preserve">en effet </w:t>
      </w:r>
      <w:r w:rsidR="00673F83" w:rsidRPr="00835409">
        <w:rPr>
          <w:rFonts w:ascii="Arial" w:hAnsi="Arial" w:cs="Arial"/>
          <w:sz w:val="20"/>
          <w:szCs w:val="20"/>
        </w:rPr>
        <w:t xml:space="preserve">le plus souvent </w:t>
      </w:r>
      <w:r w:rsidRPr="00835409">
        <w:rPr>
          <w:rFonts w:ascii="Arial" w:hAnsi="Arial" w:cs="Arial"/>
          <w:sz w:val="20"/>
          <w:szCs w:val="20"/>
        </w:rPr>
        <w:t>associé</w:t>
      </w:r>
      <w:r w:rsidR="00835409">
        <w:rPr>
          <w:rFonts w:ascii="Arial" w:hAnsi="Arial" w:cs="Arial"/>
          <w:sz w:val="20"/>
          <w:szCs w:val="20"/>
        </w:rPr>
        <w:t xml:space="preserve">, dans le langage courant, à des mots comme </w:t>
      </w:r>
      <w:r w:rsidRPr="00835409">
        <w:rPr>
          <w:rFonts w:ascii="Arial" w:hAnsi="Arial" w:cs="Arial"/>
          <w:sz w:val="20"/>
          <w:szCs w:val="20"/>
        </w:rPr>
        <w:t xml:space="preserve">trancher, séparer, partager. L’image d’Alexandre </w:t>
      </w:r>
      <w:r w:rsidR="00673F83" w:rsidRPr="00835409">
        <w:rPr>
          <w:rFonts w:ascii="Arial" w:hAnsi="Arial" w:cs="Arial"/>
          <w:sz w:val="20"/>
          <w:szCs w:val="20"/>
        </w:rPr>
        <w:t xml:space="preserve">le Grand </w:t>
      </w:r>
      <w:r w:rsidRPr="00835409">
        <w:rPr>
          <w:rFonts w:ascii="Arial" w:hAnsi="Arial" w:cs="Arial"/>
          <w:sz w:val="20"/>
          <w:szCs w:val="20"/>
        </w:rPr>
        <w:t>tranchant le nœud gordien de son épée en est une illustration</w:t>
      </w:r>
      <w:r w:rsidR="00D21E73">
        <w:rPr>
          <w:rFonts w:ascii="Arial" w:hAnsi="Arial" w:cs="Arial"/>
          <w:sz w:val="20"/>
          <w:szCs w:val="20"/>
        </w:rPr>
        <w:t xml:space="preserve"> parlante</w:t>
      </w:r>
      <w:r w:rsidRPr="00835409">
        <w:rPr>
          <w:rFonts w:ascii="Arial" w:hAnsi="Arial" w:cs="Arial"/>
          <w:sz w:val="20"/>
          <w:szCs w:val="20"/>
        </w:rPr>
        <w:t xml:space="preserve">. </w:t>
      </w:r>
      <w:r w:rsidR="004F428C">
        <w:rPr>
          <w:rFonts w:ascii="Arial" w:hAnsi="Arial" w:cs="Arial"/>
          <w:sz w:val="20"/>
          <w:szCs w:val="20"/>
        </w:rPr>
        <w:t xml:space="preserve">Comme nous l’avons découvert avec </w:t>
      </w:r>
      <w:r w:rsidR="004F428C" w:rsidRPr="00835409">
        <w:rPr>
          <w:rFonts w:ascii="Arial" w:hAnsi="Arial" w:cs="Arial"/>
          <w:sz w:val="20"/>
          <w:szCs w:val="20"/>
        </w:rPr>
        <w:t>la professeure en communication de l’université de Lyon, Odile Riondet</w:t>
      </w:r>
      <w:r w:rsidR="004F428C">
        <w:rPr>
          <w:rFonts w:ascii="Arial" w:hAnsi="Arial" w:cs="Arial"/>
          <w:sz w:val="20"/>
          <w:szCs w:val="20"/>
        </w:rPr>
        <w:t>,</w:t>
      </w:r>
      <w:r w:rsidR="004F428C" w:rsidRPr="00835409">
        <w:rPr>
          <w:rFonts w:ascii="Arial" w:hAnsi="Arial" w:cs="Arial"/>
          <w:sz w:val="20"/>
          <w:szCs w:val="20"/>
        </w:rPr>
        <w:t xml:space="preserve"> et le professeur émérite d’éthique de la KU Leuven, Luk </w:t>
      </w:r>
      <w:r w:rsidR="004F428C">
        <w:rPr>
          <w:rFonts w:ascii="Arial" w:hAnsi="Arial" w:cs="Arial"/>
          <w:sz w:val="20"/>
          <w:szCs w:val="20"/>
        </w:rPr>
        <w:t>B</w:t>
      </w:r>
      <w:r w:rsidR="004F428C" w:rsidRPr="00835409">
        <w:rPr>
          <w:rFonts w:ascii="Arial" w:hAnsi="Arial" w:cs="Arial"/>
          <w:sz w:val="20"/>
          <w:szCs w:val="20"/>
        </w:rPr>
        <w:t>ouckaert</w:t>
      </w:r>
      <w:r w:rsidR="004F428C">
        <w:rPr>
          <w:rFonts w:ascii="Arial" w:hAnsi="Arial" w:cs="Arial"/>
          <w:sz w:val="20"/>
          <w:szCs w:val="20"/>
        </w:rPr>
        <w:t>, l</w:t>
      </w:r>
      <w:r w:rsidRPr="00835409">
        <w:rPr>
          <w:rFonts w:ascii="Arial" w:hAnsi="Arial" w:cs="Arial"/>
          <w:sz w:val="20"/>
          <w:szCs w:val="20"/>
        </w:rPr>
        <w:t>a prépondérance de cette association masque malheureusement un autre aspect, tout aussi important, de la décisi</w:t>
      </w:r>
      <w:r w:rsidR="00D65F5A">
        <w:rPr>
          <w:rFonts w:ascii="Arial" w:hAnsi="Arial" w:cs="Arial"/>
          <w:sz w:val="20"/>
          <w:szCs w:val="20"/>
        </w:rPr>
        <w:t xml:space="preserve">on : relier. En effet, décider, en particulier </w:t>
      </w:r>
      <w:r w:rsidRPr="00835409">
        <w:rPr>
          <w:rFonts w:ascii="Arial" w:hAnsi="Arial" w:cs="Arial"/>
          <w:sz w:val="20"/>
          <w:szCs w:val="20"/>
        </w:rPr>
        <w:t xml:space="preserve">face </w:t>
      </w:r>
      <w:r w:rsidR="00D65F5A">
        <w:rPr>
          <w:rFonts w:ascii="Arial" w:hAnsi="Arial" w:cs="Arial"/>
          <w:sz w:val="20"/>
          <w:szCs w:val="20"/>
        </w:rPr>
        <w:t>à un</w:t>
      </w:r>
      <w:r w:rsidRPr="00835409">
        <w:rPr>
          <w:rFonts w:ascii="Arial" w:hAnsi="Arial" w:cs="Arial"/>
          <w:sz w:val="20"/>
          <w:szCs w:val="20"/>
        </w:rPr>
        <w:t xml:space="preserve"> dilemme </w:t>
      </w:r>
      <w:r w:rsidR="00D65F5A">
        <w:rPr>
          <w:rFonts w:ascii="Arial" w:hAnsi="Arial" w:cs="Arial"/>
          <w:sz w:val="20"/>
          <w:szCs w:val="20"/>
        </w:rPr>
        <w:t>éthique (ou l’on doit choisir entre deux biens ou le moindre mal)</w:t>
      </w:r>
      <w:r w:rsidRPr="00835409">
        <w:rPr>
          <w:rFonts w:ascii="Arial" w:hAnsi="Arial" w:cs="Arial"/>
          <w:sz w:val="20"/>
          <w:szCs w:val="20"/>
        </w:rPr>
        <w:t>, c’est aussi relier</w:t>
      </w:r>
      <w:r w:rsidR="00D65F5A">
        <w:rPr>
          <w:rFonts w:ascii="Arial" w:hAnsi="Arial" w:cs="Arial"/>
          <w:sz w:val="20"/>
          <w:szCs w:val="20"/>
        </w:rPr>
        <w:t> </w:t>
      </w:r>
      <w:r w:rsidR="00383B84">
        <w:rPr>
          <w:rFonts w:ascii="Arial" w:hAnsi="Arial" w:cs="Arial"/>
          <w:sz w:val="20"/>
          <w:szCs w:val="20"/>
        </w:rPr>
        <w:t xml:space="preserve">sur trois plans à la fois différents et inévitablement complémentaires </w:t>
      </w:r>
      <w:r w:rsidR="00D65F5A">
        <w:rPr>
          <w:rFonts w:ascii="Arial" w:hAnsi="Arial" w:cs="Arial"/>
          <w:sz w:val="20"/>
          <w:szCs w:val="20"/>
        </w:rPr>
        <w:t>:</w:t>
      </w:r>
    </w:p>
    <w:p w:rsidR="00D65F5A" w:rsidRDefault="00192E19" w:rsidP="00835409">
      <w:pPr>
        <w:pStyle w:val="Paragraphedeliste"/>
        <w:numPr>
          <w:ilvl w:val="0"/>
          <w:numId w:val="5"/>
        </w:numPr>
        <w:spacing w:after="0" w:line="240" w:lineRule="auto"/>
        <w:jc w:val="both"/>
        <w:rPr>
          <w:rFonts w:ascii="Arial" w:hAnsi="Arial" w:cs="Arial"/>
          <w:sz w:val="20"/>
          <w:szCs w:val="20"/>
        </w:rPr>
      </w:pPr>
      <w:r w:rsidRPr="00D65F5A">
        <w:rPr>
          <w:rFonts w:ascii="Arial" w:hAnsi="Arial" w:cs="Arial"/>
          <w:sz w:val="20"/>
          <w:szCs w:val="20"/>
        </w:rPr>
        <w:t xml:space="preserve">relier </w:t>
      </w:r>
      <w:r w:rsidR="00D65F5A">
        <w:rPr>
          <w:rFonts w:ascii="Arial" w:hAnsi="Arial" w:cs="Arial"/>
          <w:sz w:val="20"/>
          <w:szCs w:val="20"/>
        </w:rPr>
        <w:t xml:space="preserve">soi </w:t>
      </w:r>
      <w:r w:rsidRPr="00D65F5A">
        <w:rPr>
          <w:rFonts w:ascii="Arial" w:hAnsi="Arial" w:cs="Arial"/>
          <w:sz w:val="20"/>
          <w:szCs w:val="20"/>
        </w:rPr>
        <w:t>à soi</w:t>
      </w:r>
      <w:r w:rsidR="00D65F5A">
        <w:rPr>
          <w:rFonts w:ascii="Arial" w:hAnsi="Arial" w:cs="Arial"/>
          <w:sz w:val="20"/>
          <w:szCs w:val="20"/>
        </w:rPr>
        <w:t>-même</w:t>
      </w:r>
      <w:r w:rsidRPr="00D65F5A">
        <w:rPr>
          <w:rFonts w:ascii="Arial" w:hAnsi="Arial" w:cs="Arial"/>
          <w:sz w:val="20"/>
          <w:szCs w:val="20"/>
        </w:rPr>
        <w:t>, aux autres et à ce qui nous dépasse</w:t>
      </w:r>
      <w:r w:rsidR="00D65F5A" w:rsidRPr="00D65F5A">
        <w:rPr>
          <w:rFonts w:ascii="Arial" w:hAnsi="Arial" w:cs="Arial"/>
          <w:sz w:val="20"/>
          <w:szCs w:val="20"/>
        </w:rPr>
        <w:t> ;</w:t>
      </w:r>
    </w:p>
    <w:p w:rsidR="00D65F5A" w:rsidRDefault="00D65F5A" w:rsidP="00835409">
      <w:pPr>
        <w:pStyle w:val="Paragraphedeliste"/>
        <w:numPr>
          <w:ilvl w:val="0"/>
          <w:numId w:val="5"/>
        </w:numPr>
        <w:spacing w:after="0" w:line="240" w:lineRule="auto"/>
        <w:jc w:val="both"/>
        <w:rPr>
          <w:rFonts w:ascii="Arial" w:hAnsi="Arial" w:cs="Arial"/>
          <w:sz w:val="20"/>
          <w:szCs w:val="20"/>
        </w:rPr>
      </w:pPr>
      <w:r>
        <w:rPr>
          <w:rFonts w:ascii="Arial" w:hAnsi="Arial" w:cs="Arial"/>
          <w:sz w:val="20"/>
          <w:szCs w:val="20"/>
        </w:rPr>
        <w:t>r</w:t>
      </w:r>
      <w:r w:rsidRPr="00D65F5A">
        <w:rPr>
          <w:rFonts w:ascii="Arial" w:hAnsi="Arial" w:cs="Arial"/>
          <w:sz w:val="20"/>
          <w:szCs w:val="20"/>
        </w:rPr>
        <w:t xml:space="preserve">elier les pensées, les </w:t>
      </w:r>
      <w:r w:rsidR="001447EF">
        <w:rPr>
          <w:rFonts w:ascii="Arial" w:hAnsi="Arial" w:cs="Arial"/>
          <w:sz w:val="20"/>
          <w:szCs w:val="20"/>
        </w:rPr>
        <w:t>paroles</w:t>
      </w:r>
      <w:r w:rsidRPr="00D65F5A">
        <w:rPr>
          <w:rFonts w:ascii="Arial" w:hAnsi="Arial" w:cs="Arial"/>
          <w:sz w:val="20"/>
          <w:szCs w:val="20"/>
        </w:rPr>
        <w:t xml:space="preserve"> et les actes</w:t>
      </w:r>
      <w:r>
        <w:rPr>
          <w:rFonts w:ascii="Arial" w:hAnsi="Arial" w:cs="Arial"/>
          <w:sz w:val="20"/>
          <w:szCs w:val="20"/>
        </w:rPr>
        <w:t> ;</w:t>
      </w:r>
    </w:p>
    <w:p w:rsidR="00D65F5A" w:rsidRPr="00383B84" w:rsidRDefault="00D65F5A" w:rsidP="00383B84">
      <w:pPr>
        <w:pStyle w:val="Paragraphedeliste"/>
        <w:numPr>
          <w:ilvl w:val="0"/>
          <w:numId w:val="5"/>
        </w:numPr>
        <w:spacing w:after="0" w:line="240" w:lineRule="auto"/>
        <w:jc w:val="both"/>
        <w:rPr>
          <w:rFonts w:ascii="Arial" w:hAnsi="Arial" w:cs="Arial"/>
          <w:sz w:val="20"/>
          <w:szCs w:val="20"/>
        </w:rPr>
      </w:pPr>
      <w:r>
        <w:rPr>
          <w:rFonts w:ascii="Arial" w:hAnsi="Arial" w:cs="Arial"/>
          <w:sz w:val="20"/>
          <w:szCs w:val="20"/>
        </w:rPr>
        <w:t>r</w:t>
      </w:r>
      <w:r w:rsidR="00192E19" w:rsidRPr="00D65F5A">
        <w:rPr>
          <w:rFonts w:ascii="Arial" w:hAnsi="Arial" w:cs="Arial"/>
          <w:sz w:val="20"/>
          <w:szCs w:val="20"/>
        </w:rPr>
        <w:t xml:space="preserve">elier </w:t>
      </w:r>
      <w:r w:rsidR="00DB5012">
        <w:rPr>
          <w:rFonts w:ascii="Arial" w:hAnsi="Arial" w:cs="Arial"/>
          <w:sz w:val="20"/>
          <w:szCs w:val="20"/>
        </w:rPr>
        <w:t xml:space="preserve">tous les temps, </w:t>
      </w:r>
      <w:r w:rsidR="00192E19" w:rsidRPr="00D65F5A">
        <w:rPr>
          <w:rFonts w:ascii="Arial" w:hAnsi="Arial" w:cs="Arial"/>
          <w:sz w:val="20"/>
          <w:szCs w:val="20"/>
        </w:rPr>
        <w:t>le présent, le passé et le futur</w:t>
      </w:r>
      <w:r w:rsidR="00383B84">
        <w:rPr>
          <w:rFonts w:ascii="Arial" w:hAnsi="Arial" w:cs="Arial"/>
          <w:sz w:val="20"/>
          <w:szCs w:val="20"/>
        </w:rPr>
        <w:t>.</w:t>
      </w:r>
    </w:p>
    <w:p w:rsidR="002C7DED" w:rsidRPr="00D65F5A" w:rsidRDefault="001D64FE" w:rsidP="00D65F5A">
      <w:pPr>
        <w:spacing w:after="0" w:line="240" w:lineRule="auto"/>
        <w:jc w:val="both"/>
        <w:rPr>
          <w:rFonts w:ascii="Arial" w:hAnsi="Arial" w:cs="Arial"/>
          <w:sz w:val="20"/>
          <w:szCs w:val="20"/>
        </w:rPr>
      </w:pPr>
      <w:r w:rsidRPr="00D65F5A">
        <w:rPr>
          <w:rFonts w:ascii="Arial" w:hAnsi="Arial" w:cs="Arial"/>
          <w:sz w:val="20"/>
          <w:szCs w:val="20"/>
        </w:rPr>
        <w:t xml:space="preserve">Ce faisant, </w:t>
      </w:r>
      <w:r w:rsidR="00192E19" w:rsidRPr="00D65F5A">
        <w:rPr>
          <w:rFonts w:ascii="Arial" w:hAnsi="Arial" w:cs="Arial"/>
          <w:sz w:val="20"/>
          <w:szCs w:val="20"/>
        </w:rPr>
        <w:t xml:space="preserve">la décision qui « relie » permet aussi </w:t>
      </w:r>
      <w:r w:rsidR="002C7DED" w:rsidRPr="00D65F5A">
        <w:rPr>
          <w:rFonts w:ascii="Arial" w:hAnsi="Arial" w:cs="Arial"/>
          <w:sz w:val="20"/>
          <w:szCs w:val="20"/>
        </w:rPr>
        <w:t xml:space="preserve">de mieux se connaître, de clarifier, en la testant, sa propre identité </w:t>
      </w:r>
      <w:r w:rsidR="00D65F5A">
        <w:rPr>
          <w:rFonts w:ascii="Arial" w:hAnsi="Arial" w:cs="Arial"/>
          <w:sz w:val="20"/>
          <w:szCs w:val="20"/>
        </w:rPr>
        <w:t xml:space="preserve">et </w:t>
      </w:r>
      <w:r w:rsidR="002C7DED" w:rsidRPr="00D65F5A">
        <w:rPr>
          <w:rFonts w:ascii="Arial" w:hAnsi="Arial" w:cs="Arial"/>
          <w:sz w:val="20"/>
          <w:szCs w:val="20"/>
        </w:rPr>
        <w:t>celle</w:t>
      </w:r>
      <w:r w:rsidR="00D65F5A">
        <w:rPr>
          <w:rFonts w:ascii="Arial" w:hAnsi="Arial" w:cs="Arial"/>
          <w:sz w:val="20"/>
          <w:szCs w:val="20"/>
        </w:rPr>
        <w:t>s des</w:t>
      </w:r>
      <w:r w:rsidR="002C7DED" w:rsidRPr="00D65F5A">
        <w:rPr>
          <w:rFonts w:ascii="Arial" w:hAnsi="Arial" w:cs="Arial"/>
          <w:sz w:val="20"/>
          <w:szCs w:val="20"/>
        </w:rPr>
        <w:t xml:space="preserve"> groupe</w:t>
      </w:r>
      <w:r w:rsidR="00D65F5A">
        <w:rPr>
          <w:rFonts w:ascii="Arial" w:hAnsi="Arial" w:cs="Arial"/>
          <w:sz w:val="20"/>
          <w:szCs w:val="20"/>
        </w:rPr>
        <w:t>s</w:t>
      </w:r>
      <w:r w:rsidR="002C7DED" w:rsidRPr="00D65F5A">
        <w:rPr>
          <w:rFonts w:ascii="Arial" w:hAnsi="Arial" w:cs="Arial"/>
          <w:sz w:val="20"/>
          <w:szCs w:val="20"/>
        </w:rPr>
        <w:t xml:space="preserve"> impliqué</w:t>
      </w:r>
      <w:r w:rsidR="00D65F5A">
        <w:rPr>
          <w:rFonts w:ascii="Arial" w:hAnsi="Arial" w:cs="Arial"/>
          <w:sz w:val="20"/>
          <w:szCs w:val="20"/>
        </w:rPr>
        <w:t>s ou touchés</w:t>
      </w:r>
      <w:r w:rsidR="002C7DED" w:rsidRPr="00D65F5A">
        <w:rPr>
          <w:rFonts w:ascii="Arial" w:hAnsi="Arial" w:cs="Arial"/>
          <w:sz w:val="20"/>
          <w:szCs w:val="20"/>
        </w:rPr>
        <w:t xml:space="preserve"> dans la décision.</w:t>
      </w:r>
    </w:p>
    <w:p w:rsidR="00673F83" w:rsidRDefault="00673F83" w:rsidP="00835409">
      <w:pPr>
        <w:spacing w:after="0" w:line="240" w:lineRule="auto"/>
        <w:jc w:val="both"/>
        <w:rPr>
          <w:rFonts w:ascii="Arial" w:hAnsi="Arial" w:cs="Arial"/>
          <w:sz w:val="20"/>
          <w:szCs w:val="20"/>
        </w:rPr>
      </w:pPr>
    </w:p>
    <w:p w:rsidR="00DB5012" w:rsidRDefault="00DB5012" w:rsidP="00835409">
      <w:pPr>
        <w:spacing w:after="0" w:line="240" w:lineRule="auto"/>
        <w:jc w:val="both"/>
        <w:rPr>
          <w:rFonts w:ascii="Arial" w:hAnsi="Arial" w:cs="Arial"/>
          <w:sz w:val="20"/>
          <w:szCs w:val="20"/>
        </w:rPr>
      </w:pPr>
      <w:r>
        <w:rPr>
          <w:rFonts w:ascii="Arial" w:hAnsi="Arial" w:cs="Arial"/>
          <w:sz w:val="20"/>
          <w:szCs w:val="20"/>
        </w:rPr>
        <w:t xml:space="preserve">Dans cet article, nous tenterons donc, sur base des enseignements de Riondet et Bouckaert, de </w:t>
      </w:r>
      <w:r w:rsidR="004813FC">
        <w:rPr>
          <w:rFonts w:ascii="Arial" w:hAnsi="Arial" w:cs="Arial"/>
          <w:sz w:val="20"/>
          <w:szCs w:val="20"/>
        </w:rPr>
        <w:t>détailler</w:t>
      </w:r>
      <w:r>
        <w:rPr>
          <w:rFonts w:ascii="Arial" w:hAnsi="Arial" w:cs="Arial"/>
          <w:sz w:val="20"/>
          <w:szCs w:val="20"/>
        </w:rPr>
        <w:t xml:space="preserve"> deux propositions simples : </w:t>
      </w:r>
    </w:p>
    <w:p w:rsidR="00094D06" w:rsidRDefault="00094D06" w:rsidP="00094D06">
      <w:pPr>
        <w:pStyle w:val="Paragraphedeliste"/>
        <w:numPr>
          <w:ilvl w:val="0"/>
          <w:numId w:val="5"/>
        </w:numPr>
        <w:spacing w:after="0" w:line="240" w:lineRule="auto"/>
        <w:jc w:val="both"/>
        <w:rPr>
          <w:rFonts w:ascii="Arial" w:hAnsi="Arial" w:cs="Arial"/>
          <w:sz w:val="20"/>
          <w:szCs w:val="20"/>
        </w:rPr>
      </w:pPr>
      <w:r w:rsidRPr="00094D06">
        <w:rPr>
          <w:rFonts w:ascii="Arial" w:hAnsi="Arial" w:cs="Arial"/>
          <w:sz w:val="20"/>
          <w:szCs w:val="20"/>
        </w:rPr>
        <w:t>L</w:t>
      </w:r>
      <w:r w:rsidR="00DB5012" w:rsidRPr="00094D06">
        <w:rPr>
          <w:rFonts w:ascii="Arial" w:hAnsi="Arial" w:cs="Arial"/>
          <w:sz w:val="20"/>
          <w:szCs w:val="20"/>
        </w:rPr>
        <w:t>es théories classiques de la décision sont incomplètes et devraient intégrer le discernement spirituel ;</w:t>
      </w:r>
    </w:p>
    <w:p w:rsidR="00DB5012" w:rsidRPr="00094D06" w:rsidRDefault="00094D06" w:rsidP="00094D06">
      <w:pPr>
        <w:pStyle w:val="Paragraphedeliste"/>
        <w:numPr>
          <w:ilvl w:val="0"/>
          <w:numId w:val="5"/>
        </w:numPr>
        <w:spacing w:after="0" w:line="240" w:lineRule="auto"/>
        <w:jc w:val="both"/>
        <w:rPr>
          <w:rFonts w:ascii="Arial" w:hAnsi="Arial" w:cs="Arial"/>
          <w:sz w:val="20"/>
          <w:szCs w:val="20"/>
        </w:rPr>
      </w:pPr>
      <w:r w:rsidRPr="00094D06">
        <w:rPr>
          <w:rFonts w:ascii="Arial" w:hAnsi="Arial" w:cs="Arial"/>
          <w:sz w:val="20"/>
          <w:szCs w:val="20"/>
        </w:rPr>
        <w:t xml:space="preserve">Décider, ce n’est pas seulement trancher, c’est également relier.  </w:t>
      </w:r>
      <w:r w:rsidR="00DB5012" w:rsidRPr="00094D06">
        <w:rPr>
          <w:rFonts w:ascii="Arial" w:hAnsi="Arial" w:cs="Arial"/>
          <w:sz w:val="20"/>
          <w:szCs w:val="20"/>
        </w:rPr>
        <w:t xml:space="preserve">  </w:t>
      </w:r>
    </w:p>
    <w:p w:rsidR="00673F83" w:rsidRDefault="00673F83" w:rsidP="00835409">
      <w:pPr>
        <w:spacing w:after="0" w:line="240" w:lineRule="auto"/>
        <w:jc w:val="both"/>
        <w:rPr>
          <w:rFonts w:ascii="Arial" w:hAnsi="Arial" w:cs="Arial"/>
          <w:sz w:val="20"/>
          <w:szCs w:val="20"/>
        </w:rPr>
      </w:pPr>
    </w:p>
    <w:p w:rsidR="0030127C" w:rsidRDefault="0030127C" w:rsidP="0030127C">
      <w:pPr>
        <w:spacing w:after="0" w:line="240" w:lineRule="auto"/>
        <w:jc w:val="center"/>
        <w:rPr>
          <w:rFonts w:ascii="Arial" w:hAnsi="Arial" w:cs="Arial"/>
          <w:sz w:val="20"/>
          <w:szCs w:val="20"/>
        </w:rPr>
      </w:pPr>
      <w:r>
        <w:rPr>
          <w:noProof/>
          <w:lang w:val="fr-BE" w:eastAsia="fr-BE"/>
        </w:rPr>
        <w:drawing>
          <wp:inline distT="0" distB="0" distL="0" distR="0" wp14:anchorId="5577D4B7" wp14:editId="71286391">
            <wp:extent cx="3881658" cy="2911244"/>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4244" cy="2913183"/>
                    </a:xfrm>
                    <a:prstGeom prst="rect">
                      <a:avLst/>
                    </a:prstGeom>
                    <a:noFill/>
                  </pic:spPr>
                </pic:pic>
              </a:graphicData>
            </a:graphic>
          </wp:inline>
        </w:drawing>
      </w:r>
    </w:p>
    <w:p w:rsidR="00094D06" w:rsidRPr="00835409" w:rsidRDefault="00094D06" w:rsidP="00835409">
      <w:pPr>
        <w:spacing w:after="0" w:line="240" w:lineRule="auto"/>
        <w:jc w:val="both"/>
        <w:rPr>
          <w:rFonts w:ascii="Arial" w:hAnsi="Arial" w:cs="Arial"/>
          <w:sz w:val="20"/>
          <w:szCs w:val="20"/>
        </w:rPr>
      </w:pPr>
    </w:p>
    <w:p w:rsidR="004C608F" w:rsidRPr="00094D06" w:rsidRDefault="00094D06" w:rsidP="00094D06">
      <w:pPr>
        <w:pStyle w:val="Paragraphedeliste"/>
        <w:numPr>
          <w:ilvl w:val="0"/>
          <w:numId w:val="3"/>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D</w:t>
      </w:r>
      <w:r w:rsidR="004C608F" w:rsidRPr="00094D06">
        <w:rPr>
          <w:rFonts w:ascii="Arial" w:hAnsi="Arial" w:cs="Arial"/>
          <w:b/>
          <w:sz w:val="20"/>
          <w:szCs w:val="20"/>
        </w:rPr>
        <w:t>épasser les théories classiques de la décision</w:t>
      </w:r>
    </w:p>
    <w:p w:rsidR="004C608F" w:rsidRPr="00835409" w:rsidRDefault="004C608F" w:rsidP="00835409">
      <w:pPr>
        <w:pStyle w:val="Paragraphedeliste"/>
        <w:autoSpaceDE w:val="0"/>
        <w:autoSpaceDN w:val="0"/>
        <w:adjustRightInd w:val="0"/>
        <w:spacing w:after="0" w:line="240" w:lineRule="auto"/>
        <w:ind w:left="360"/>
        <w:jc w:val="both"/>
        <w:rPr>
          <w:rFonts w:ascii="Arial" w:hAnsi="Arial" w:cs="Arial"/>
          <w:sz w:val="20"/>
          <w:szCs w:val="20"/>
        </w:rPr>
      </w:pPr>
    </w:p>
    <w:p w:rsidR="00094D06" w:rsidRDefault="00F65CBE" w:rsidP="007E61FD">
      <w:pPr>
        <w:autoSpaceDE w:val="0"/>
        <w:autoSpaceDN w:val="0"/>
        <w:adjustRightInd w:val="0"/>
        <w:spacing w:after="0" w:line="240" w:lineRule="auto"/>
        <w:ind w:left="360"/>
        <w:jc w:val="both"/>
        <w:rPr>
          <w:rFonts w:ascii="Arial" w:hAnsi="Arial" w:cs="Arial"/>
          <w:sz w:val="20"/>
          <w:szCs w:val="20"/>
        </w:rPr>
      </w:pPr>
      <w:r w:rsidRPr="00835409">
        <w:rPr>
          <w:rFonts w:ascii="Arial" w:hAnsi="Arial" w:cs="Arial"/>
          <w:sz w:val="20"/>
          <w:szCs w:val="20"/>
        </w:rPr>
        <w:t xml:space="preserve">Les théories </w:t>
      </w:r>
      <w:r w:rsidR="001E7D3F" w:rsidRPr="00835409">
        <w:rPr>
          <w:rFonts w:ascii="Arial" w:hAnsi="Arial" w:cs="Arial"/>
          <w:sz w:val="20"/>
          <w:szCs w:val="20"/>
        </w:rPr>
        <w:t xml:space="preserve">classiques </w:t>
      </w:r>
      <w:r w:rsidRPr="00835409">
        <w:rPr>
          <w:rFonts w:ascii="Arial" w:hAnsi="Arial" w:cs="Arial"/>
          <w:sz w:val="20"/>
          <w:szCs w:val="20"/>
        </w:rPr>
        <w:t>de la décision posent la question de la rationalité des choix</w:t>
      </w:r>
      <w:r w:rsidR="001E7D3F" w:rsidRPr="00835409">
        <w:rPr>
          <w:rFonts w:ascii="Arial" w:hAnsi="Arial" w:cs="Arial"/>
          <w:sz w:val="20"/>
          <w:szCs w:val="20"/>
        </w:rPr>
        <w:t>. Ainsi, d</w:t>
      </w:r>
      <w:r w:rsidRPr="00835409">
        <w:rPr>
          <w:rFonts w:ascii="Arial" w:hAnsi="Arial" w:cs="Arial"/>
          <w:sz w:val="20"/>
          <w:szCs w:val="20"/>
        </w:rPr>
        <w:t>ans le modèle de Harvard, il y a un diagnostic (opportunités et contraintes, possibilités d'action, paramètre environnemental, valeurs des dirigeants, stratégie explicitée)</w:t>
      </w:r>
      <w:r w:rsidR="004813FC">
        <w:rPr>
          <w:rFonts w:ascii="Arial" w:hAnsi="Arial" w:cs="Arial"/>
          <w:sz w:val="20"/>
          <w:szCs w:val="20"/>
        </w:rPr>
        <w:t>, des objectifs</w:t>
      </w:r>
      <w:r w:rsidR="001E7D3F" w:rsidRPr="00835409">
        <w:rPr>
          <w:rFonts w:ascii="Arial" w:hAnsi="Arial" w:cs="Arial"/>
          <w:sz w:val="20"/>
          <w:szCs w:val="20"/>
        </w:rPr>
        <w:t xml:space="preserve"> et un calcul </w:t>
      </w:r>
      <w:proofErr w:type="spellStart"/>
      <w:r w:rsidR="001E7D3F" w:rsidRPr="00835409">
        <w:rPr>
          <w:rFonts w:ascii="Arial" w:hAnsi="Arial" w:cs="Arial"/>
          <w:sz w:val="20"/>
          <w:szCs w:val="20"/>
        </w:rPr>
        <w:t>maximisateur</w:t>
      </w:r>
      <w:proofErr w:type="spellEnd"/>
      <w:r w:rsidRPr="00835409">
        <w:rPr>
          <w:rFonts w:ascii="Arial" w:hAnsi="Arial" w:cs="Arial"/>
          <w:sz w:val="20"/>
          <w:szCs w:val="20"/>
        </w:rPr>
        <w:t xml:space="preserve">. </w:t>
      </w:r>
      <w:r w:rsidR="001E7D3F" w:rsidRPr="00835409">
        <w:rPr>
          <w:rFonts w:ascii="Arial" w:hAnsi="Arial" w:cs="Arial"/>
          <w:sz w:val="20"/>
          <w:szCs w:val="20"/>
        </w:rPr>
        <w:t xml:space="preserve">Les objectifs traditionnellement assignés à la décision prennent la forme d’une </w:t>
      </w:r>
      <w:proofErr w:type="gramStart"/>
      <w:r w:rsidR="001E7D3F" w:rsidRPr="00835409">
        <w:rPr>
          <w:rFonts w:ascii="Arial" w:hAnsi="Arial" w:cs="Arial"/>
          <w:sz w:val="20"/>
          <w:szCs w:val="20"/>
        </w:rPr>
        <w:lastRenderedPageBreak/>
        <w:t>réduction</w:t>
      </w:r>
      <w:proofErr w:type="gramEnd"/>
      <w:r w:rsidR="001E7D3F" w:rsidRPr="00835409">
        <w:rPr>
          <w:rFonts w:ascii="Arial" w:hAnsi="Arial" w:cs="Arial"/>
          <w:sz w:val="20"/>
          <w:szCs w:val="20"/>
        </w:rPr>
        <w:t xml:space="preserve"> de l’incertitude et/ou d’une performance visée. Dans le cas des moines de Tibhirine, l’application </w:t>
      </w:r>
      <w:r w:rsidR="00094D06">
        <w:rPr>
          <w:rFonts w:ascii="Arial" w:hAnsi="Arial" w:cs="Arial"/>
          <w:sz w:val="20"/>
          <w:szCs w:val="20"/>
        </w:rPr>
        <w:t xml:space="preserve">pure et simple </w:t>
      </w:r>
      <w:r w:rsidR="001E7D3F" w:rsidRPr="00835409">
        <w:rPr>
          <w:rFonts w:ascii="Arial" w:hAnsi="Arial" w:cs="Arial"/>
          <w:sz w:val="20"/>
          <w:szCs w:val="20"/>
        </w:rPr>
        <w:t>d</w:t>
      </w:r>
      <w:r w:rsidR="004813FC">
        <w:rPr>
          <w:rFonts w:ascii="Arial" w:hAnsi="Arial" w:cs="Arial"/>
          <w:sz w:val="20"/>
          <w:szCs w:val="20"/>
        </w:rPr>
        <w:t>’une telle</w:t>
      </w:r>
      <w:r w:rsidR="001E7D3F" w:rsidRPr="00835409">
        <w:rPr>
          <w:rFonts w:ascii="Arial" w:hAnsi="Arial" w:cs="Arial"/>
          <w:sz w:val="20"/>
          <w:szCs w:val="20"/>
        </w:rPr>
        <w:t xml:space="preserve"> rationalité gestionnaire impliquerait le départ immédiat </w:t>
      </w:r>
      <w:r w:rsidR="00094D06">
        <w:rPr>
          <w:rFonts w:ascii="Arial" w:hAnsi="Arial" w:cs="Arial"/>
          <w:sz w:val="20"/>
          <w:szCs w:val="20"/>
        </w:rPr>
        <w:t xml:space="preserve">de l’Algérie </w:t>
      </w:r>
      <w:r w:rsidR="001E7D3F" w:rsidRPr="00835409">
        <w:rPr>
          <w:rFonts w:ascii="Arial" w:hAnsi="Arial" w:cs="Arial"/>
          <w:sz w:val="20"/>
          <w:szCs w:val="20"/>
        </w:rPr>
        <w:t xml:space="preserve">puisque l’objectif d’une organisation est non seulement de vivre, mais de croître dans la mesure du possible. </w:t>
      </w:r>
    </w:p>
    <w:p w:rsidR="00094D06" w:rsidRDefault="00094D06" w:rsidP="007E61FD">
      <w:pPr>
        <w:autoSpaceDE w:val="0"/>
        <w:autoSpaceDN w:val="0"/>
        <w:adjustRightInd w:val="0"/>
        <w:spacing w:after="0" w:line="240" w:lineRule="auto"/>
        <w:ind w:left="360"/>
        <w:jc w:val="both"/>
        <w:rPr>
          <w:rFonts w:ascii="Arial" w:hAnsi="Arial" w:cs="Arial"/>
          <w:sz w:val="20"/>
          <w:szCs w:val="20"/>
        </w:rPr>
      </w:pPr>
    </w:p>
    <w:p w:rsidR="002737A7" w:rsidRPr="00835409" w:rsidRDefault="004813FC" w:rsidP="007E61FD">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L</w:t>
      </w:r>
      <w:r w:rsidR="00F65CBE" w:rsidRPr="00835409">
        <w:rPr>
          <w:rFonts w:ascii="Arial" w:hAnsi="Arial" w:cs="Arial"/>
          <w:sz w:val="20"/>
          <w:szCs w:val="20"/>
        </w:rPr>
        <w:t xml:space="preserve">e concept de rationalité limitée </w:t>
      </w:r>
      <w:r w:rsidR="002737A7" w:rsidRPr="00835409">
        <w:rPr>
          <w:rFonts w:ascii="Arial" w:hAnsi="Arial" w:cs="Arial"/>
          <w:sz w:val="20"/>
          <w:szCs w:val="20"/>
        </w:rPr>
        <w:t>d’Herbert Simon p</w:t>
      </w:r>
      <w:r>
        <w:rPr>
          <w:rFonts w:ascii="Arial" w:hAnsi="Arial" w:cs="Arial"/>
          <w:sz w:val="20"/>
          <w:szCs w:val="20"/>
        </w:rPr>
        <w:t xml:space="preserve">ourrait-il </w:t>
      </w:r>
      <w:r w:rsidR="002737A7" w:rsidRPr="00835409">
        <w:rPr>
          <w:rFonts w:ascii="Arial" w:hAnsi="Arial" w:cs="Arial"/>
          <w:sz w:val="20"/>
          <w:szCs w:val="20"/>
        </w:rPr>
        <w:t xml:space="preserve">nous </w:t>
      </w:r>
      <w:r>
        <w:rPr>
          <w:rFonts w:ascii="Arial" w:hAnsi="Arial" w:cs="Arial"/>
          <w:sz w:val="20"/>
          <w:szCs w:val="20"/>
        </w:rPr>
        <w:t>a</w:t>
      </w:r>
      <w:r w:rsidR="002737A7" w:rsidRPr="00835409">
        <w:rPr>
          <w:rFonts w:ascii="Arial" w:hAnsi="Arial" w:cs="Arial"/>
          <w:sz w:val="20"/>
          <w:szCs w:val="20"/>
        </w:rPr>
        <w:t>ider </w:t>
      </w:r>
      <w:r>
        <w:rPr>
          <w:rFonts w:ascii="Arial" w:hAnsi="Arial" w:cs="Arial"/>
          <w:sz w:val="20"/>
          <w:szCs w:val="20"/>
        </w:rPr>
        <w:t xml:space="preserve">à comprendre la décision des moines </w:t>
      </w:r>
      <w:r w:rsidR="002737A7" w:rsidRPr="00835409">
        <w:rPr>
          <w:rFonts w:ascii="Arial" w:hAnsi="Arial" w:cs="Arial"/>
          <w:sz w:val="20"/>
          <w:szCs w:val="20"/>
        </w:rPr>
        <w:t xml:space="preserve">? Selon Simon, </w:t>
      </w:r>
      <w:r w:rsidR="00F65CBE" w:rsidRPr="00835409">
        <w:rPr>
          <w:rFonts w:ascii="Arial" w:hAnsi="Arial" w:cs="Arial"/>
          <w:sz w:val="20"/>
          <w:szCs w:val="20"/>
        </w:rPr>
        <w:t xml:space="preserve">un décideur n'a </w:t>
      </w:r>
      <w:r w:rsidR="002737A7" w:rsidRPr="00835409">
        <w:rPr>
          <w:rFonts w:ascii="Arial" w:hAnsi="Arial" w:cs="Arial"/>
          <w:sz w:val="20"/>
          <w:szCs w:val="20"/>
        </w:rPr>
        <w:t>jamais d</w:t>
      </w:r>
      <w:r w:rsidR="00F65CBE" w:rsidRPr="00835409">
        <w:rPr>
          <w:rFonts w:ascii="Arial" w:hAnsi="Arial" w:cs="Arial"/>
          <w:sz w:val="20"/>
          <w:szCs w:val="20"/>
        </w:rPr>
        <w:t>e vision globale de l'environnement</w:t>
      </w:r>
      <w:r w:rsidR="00094D06">
        <w:rPr>
          <w:rFonts w:ascii="Arial" w:hAnsi="Arial" w:cs="Arial"/>
          <w:sz w:val="20"/>
          <w:szCs w:val="20"/>
        </w:rPr>
        <w:t>. I</w:t>
      </w:r>
      <w:r w:rsidR="00F65CBE" w:rsidRPr="00835409">
        <w:rPr>
          <w:rFonts w:ascii="Arial" w:hAnsi="Arial" w:cs="Arial"/>
          <w:sz w:val="20"/>
          <w:szCs w:val="20"/>
        </w:rPr>
        <w:t>l n</w:t>
      </w:r>
      <w:r w:rsidR="002737A7" w:rsidRPr="00835409">
        <w:rPr>
          <w:rFonts w:ascii="Arial" w:hAnsi="Arial" w:cs="Arial"/>
          <w:sz w:val="20"/>
          <w:szCs w:val="20"/>
        </w:rPr>
        <w:t>e peut donc pas avoir de</w:t>
      </w:r>
      <w:r w:rsidR="00F65CBE" w:rsidRPr="00835409">
        <w:rPr>
          <w:rFonts w:ascii="Arial" w:hAnsi="Arial" w:cs="Arial"/>
          <w:sz w:val="20"/>
          <w:szCs w:val="20"/>
        </w:rPr>
        <w:t xml:space="preserve"> préférences claires et hiérarchisées</w:t>
      </w:r>
      <w:r w:rsidR="002737A7" w:rsidRPr="00835409">
        <w:rPr>
          <w:rFonts w:ascii="Arial" w:hAnsi="Arial" w:cs="Arial"/>
          <w:sz w:val="20"/>
          <w:szCs w:val="20"/>
        </w:rPr>
        <w:t xml:space="preserve"> et ne peut </w:t>
      </w:r>
      <w:r w:rsidR="00094D06">
        <w:rPr>
          <w:rFonts w:ascii="Arial" w:hAnsi="Arial" w:cs="Arial"/>
          <w:sz w:val="20"/>
          <w:szCs w:val="20"/>
        </w:rPr>
        <w:t>en conséquence</w:t>
      </w:r>
      <w:r w:rsidR="002737A7" w:rsidRPr="00835409">
        <w:rPr>
          <w:rFonts w:ascii="Arial" w:hAnsi="Arial" w:cs="Arial"/>
          <w:sz w:val="20"/>
          <w:szCs w:val="20"/>
        </w:rPr>
        <w:t xml:space="preserve"> pas </w:t>
      </w:r>
      <w:r w:rsidR="00F65CBE" w:rsidRPr="00835409">
        <w:rPr>
          <w:rFonts w:ascii="Arial" w:hAnsi="Arial" w:cs="Arial"/>
          <w:sz w:val="20"/>
          <w:szCs w:val="20"/>
        </w:rPr>
        <w:t>cherche</w:t>
      </w:r>
      <w:r w:rsidR="002737A7" w:rsidRPr="00835409">
        <w:rPr>
          <w:rFonts w:ascii="Arial" w:hAnsi="Arial" w:cs="Arial"/>
          <w:sz w:val="20"/>
          <w:szCs w:val="20"/>
        </w:rPr>
        <w:t>r</w:t>
      </w:r>
      <w:r w:rsidR="00F65CBE" w:rsidRPr="00835409">
        <w:rPr>
          <w:rFonts w:ascii="Arial" w:hAnsi="Arial" w:cs="Arial"/>
          <w:sz w:val="20"/>
          <w:szCs w:val="20"/>
        </w:rPr>
        <w:t xml:space="preserve"> à maximiser ses choix</w:t>
      </w:r>
      <w:r w:rsidR="002737A7" w:rsidRPr="00835409">
        <w:rPr>
          <w:rFonts w:ascii="Arial" w:hAnsi="Arial" w:cs="Arial"/>
          <w:sz w:val="20"/>
          <w:szCs w:val="20"/>
        </w:rPr>
        <w:t>. Il s’ensuit que :</w:t>
      </w:r>
    </w:p>
    <w:p w:rsidR="002737A7" w:rsidRPr="00835409" w:rsidRDefault="002737A7" w:rsidP="007E61FD">
      <w:pPr>
        <w:pStyle w:val="Paragraphedeliste"/>
        <w:numPr>
          <w:ilvl w:val="0"/>
          <w:numId w:val="2"/>
        </w:numPr>
        <w:autoSpaceDE w:val="0"/>
        <w:autoSpaceDN w:val="0"/>
        <w:adjustRightInd w:val="0"/>
        <w:spacing w:after="0" w:line="240" w:lineRule="auto"/>
        <w:ind w:left="720"/>
        <w:jc w:val="both"/>
        <w:rPr>
          <w:rFonts w:ascii="Arial" w:hAnsi="Arial" w:cs="Arial"/>
          <w:sz w:val="20"/>
          <w:szCs w:val="20"/>
        </w:rPr>
      </w:pPr>
      <w:r w:rsidRPr="00835409">
        <w:rPr>
          <w:rFonts w:ascii="Arial" w:hAnsi="Arial" w:cs="Arial"/>
          <w:sz w:val="20"/>
          <w:szCs w:val="20"/>
        </w:rPr>
        <w:t>l</w:t>
      </w:r>
      <w:r w:rsidR="00F65CBE" w:rsidRPr="00835409">
        <w:rPr>
          <w:rFonts w:ascii="Arial" w:hAnsi="Arial" w:cs="Arial"/>
          <w:sz w:val="20"/>
          <w:szCs w:val="20"/>
        </w:rPr>
        <w:t>a décision est plus souvent celle qui obtient un certain consensus et non la décision optimale</w:t>
      </w:r>
      <w:r w:rsidR="00094D06">
        <w:rPr>
          <w:rFonts w:ascii="Arial" w:hAnsi="Arial" w:cs="Arial"/>
          <w:sz w:val="20"/>
          <w:szCs w:val="20"/>
        </w:rPr>
        <w:t> ;</w:t>
      </w:r>
    </w:p>
    <w:p w:rsidR="00F65CBE" w:rsidRPr="00835409" w:rsidRDefault="00F65CBE" w:rsidP="007E61FD">
      <w:pPr>
        <w:pStyle w:val="Paragraphedeliste"/>
        <w:numPr>
          <w:ilvl w:val="0"/>
          <w:numId w:val="2"/>
        </w:numPr>
        <w:autoSpaceDE w:val="0"/>
        <w:autoSpaceDN w:val="0"/>
        <w:adjustRightInd w:val="0"/>
        <w:spacing w:after="0" w:line="240" w:lineRule="auto"/>
        <w:ind w:left="720"/>
        <w:jc w:val="both"/>
        <w:rPr>
          <w:rFonts w:ascii="Arial" w:hAnsi="Arial" w:cs="Arial"/>
          <w:sz w:val="20"/>
          <w:szCs w:val="20"/>
        </w:rPr>
      </w:pPr>
      <w:r w:rsidRPr="00835409">
        <w:rPr>
          <w:rFonts w:ascii="Arial" w:hAnsi="Arial" w:cs="Arial"/>
          <w:sz w:val="20"/>
          <w:szCs w:val="20"/>
        </w:rPr>
        <w:t xml:space="preserve">plus on s'éloigne de la base, moins les vecteurs de décisions sont pragmatiques et plus ils sont éthiques. </w:t>
      </w:r>
    </w:p>
    <w:p w:rsidR="002737A7" w:rsidRPr="00835409" w:rsidRDefault="002737A7" w:rsidP="007E61FD">
      <w:pPr>
        <w:autoSpaceDE w:val="0"/>
        <w:autoSpaceDN w:val="0"/>
        <w:adjustRightInd w:val="0"/>
        <w:spacing w:after="0" w:line="240" w:lineRule="auto"/>
        <w:ind w:left="360"/>
        <w:jc w:val="both"/>
        <w:rPr>
          <w:rFonts w:ascii="Arial" w:hAnsi="Arial" w:cs="Arial"/>
          <w:sz w:val="20"/>
          <w:szCs w:val="20"/>
        </w:rPr>
      </w:pPr>
      <w:r w:rsidRPr="00835409">
        <w:rPr>
          <w:rFonts w:ascii="Arial" w:hAnsi="Arial" w:cs="Arial"/>
          <w:sz w:val="20"/>
          <w:szCs w:val="20"/>
        </w:rPr>
        <w:t>Or</w:t>
      </w:r>
      <w:r w:rsidR="00094D06">
        <w:rPr>
          <w:rFonts w:ascii="Arial" w:hAnsi="Arial" w:cs="Arial"/>
          <w:sz w:val="20"/>
          <w:szCs w:val="20"/>
        </w:rPr>
        <w:t>,</w:t>
      </w:r>
      <w:r w:rsidRPr="00835409">
        <w:rPr>
          <w:rFonts w:ascii="Arial" w:hAnsi="Arial" w:cs="Arial"/>
          <w:sz w:val="20"/>
          <w:szCs w:val="20"/>
        </w:rPr>
        <w:t xml:space="preserve"> </w:t>
      </w:r>
      <w:r w:rsidR="00F65CBE" w:rsidRPr="00835409">
        <w:rPr>
          <w:rFonts w:ascii="Arial" w:hAnsi="Arial" w:cs="Arial"/>
          <w:sz w:val="20"/>
          <w:szCs w:val="20"/>
        </w:rPr>
        <w:t>l</w:t>
      </w:r>
      <w:r w:rsidR="00F00D95">
        <w:rPr>
          <w:rFonts w:ascii="Arial" w:hAnsi="Arial" w:cs="Arial"/>
          <w:sz w:val="20"/>
          <w:szCs w:val="20"/>
        </w:rPr>
        <w:t xml:space="preserve">a </w:t>
      </w:r>
      <w:r w:rsidR="00F65CBE" w:rsidRPr="00835409">
        <w:rPr>
          <w:rFonts w:ascii="Arial" w:hAnsi="Arial" w:cs="Arial"/>
          <w:sz w:val="20"/>
          <w:szCs w:val="20"/>
        </w:rPr>
        <w:t xml:space="preserve">décision </w:t>
      </w:r>
      <w:r w:rsidR="00F00D95">
        <w:rPr>
          <w:rFonts w:ascii="Arial" w:hAnsi="Arial" w:cs="Arial"/>
          <w:sz w:val="20"/>
          <w:szCs w:val="20"/>
        </w:rPr>
        <w:t xml:space="preserve">de nos moines </w:t>
      </w:r>
      <w:r w:rsidR="00F65CBE" w:rsidRPr="00835409">
        <w:rPr>
          <w:rFonts w:ascii="Arial" w:hAnsi="Arial" w:cs="Arial"/>
          <w:sz w:val="20"/>
          <w:szCs w:val="20"/>
        </w:rPr>
        <w:t xml:space="preserve">n'est pas </w:t>
      </w:r>
      <w:r w:rsidRPr="00835409">
        <w:rPr>
          <w:rFonts w:ascii="Arial" w:hAnsi="Arial" w:cs="Arial"/>
          <w:sz w:val="20"/>
          <w:szCs w:val="20"/>
        </w:rPr>
        <w:t xml:space="preserve">le résultat d’une négociation mais celle qui </w:t>
      </w:r>
      <w:r w:rsidR="00F65CBE" w:rsidRPr="00835409">
        <w:rPr>
          <w:rFonts w:ascii="Arial" w:hAnsi="Arial" w:cs="Arial"/>
          <w:sz w:val="20"/>
          <w:szCs w:val="20"/>
        </w:rPr>
        <w:t xml:space="preserve">correspond à </w:t>
      </w:r>
      <w:r w:rsidR="00094D06">
        <w:rPr>
          <w:rFonts w:ascii="Arial" w:hAnsi="Arial" w:cs="Arial"/>
          <w:sz w:val="20"/>
          <w:szCs w:val="20"/>
        </w:rPr>
        <w:t>leurs</w:t>
      </w:r>
      <w:r w:rsidR="00F65CBE" w:rsidRPr="00835409">
        <w:rPr>
          <w:rFonts w:ascii="Arial" w:hAnsi="Arial" w:cs="Arial"/>
          <w:sz w:val="20"/>
          <w:szCs w:val="20"/>
        </w:rPr>
        <w:t xml:space="preserve"> convictions individuelles. Et </w:t>
      </w:r>
      <w:r w:rsidR="00094D06">
        <w:rPr>
          <w:rFonts w:ascii="Arial" w:hAnsi="Arial" w:cs="Arial"/>
          <w:sz w:val="20"/>
          <w:szCs w:val="20"/>
        </w:rPr>
        <w:t xml:space="preserve">elle est prise </w:t>
      </w:r>
      <w:r w:rsidR="00F65CBE" w:rsidRPr="00835409">
        <w:rPr>
          <w:rFonts w:ascii="Arial" w:hAnsi="Arial" w:cs="Arial"/>
          <w:sz w:val="20"/>
          <w:szCs w:val="20"/>
        </w:rPr>
        <w:t>au nom de l'éthique et non de la pragmatique, alors qu</w:t>
      </w:r>
      <w:r w:rsidR="00094D06">
        <w:rPr>
          <w:rFonts w:ascii="Arial" w:hAnsi="Arial" w:cs="Arial"/>
          <w:sz w:val="20"/>
          <w:szCs w:val="20"/>
        </w:rPr>
        <w:t xml:space="preserve">e leur </w:t>
      </w:r>
      <w:r w:rsidR="00F65CBE" w:rsidRPr="00835409">
        <w:rPr>
          <w:rFonts w:ascii="Arial" w:hAnsi="Arial" w:cs="Arial"/>
          <w:sz w:val="20"/>
          <w:szCs w:val="20"/>
        </w:rPr>
        <w:t>micro-communauté</w:t>
      </w:r>
      <w:r w:rsidR="00094D06">
        <w:rPr>
          <w:rFonts w:ascii="Arial" w:hAnsi="Arial" w:cs="Arial"/>
          <w:sz w:val="20"/>
          <w:szCs w:val="20"/>
        </w:rPr>
        <w:t xml:space="preserve"> est à la base,</w:t>
      </w:r>
      <w:r w:rsidR="00F65CBE" w:rsidRPr="00835409">
        <w:rPr>
          <w:rFonts w:ascii="Arial" w:hAnsi="Arial" w:cs="Arial"/>
          <w:sz w:val="20"/>
          <w:szCs w:val="20"/>
        </w:rPr>
        <w:t xml:space="preserve"> et non au sommet de l'ordre. </w:t>
      </w:r>
    </w:p>
    <w:p w:rsidR="002737A7" w:rsidRPr="00835409" w:rsidRDefault="002737A7" w:rsidP="007E61FD">
      <w:pPr>
        <w:autoSpaceDE w:val="0"/>
        <w:autoSpaceDN w:val="0"/>
        <w:adjustRightInd w:val="0"/>
        <w:spacing w:after="0" w:line="240" w:lineRule="auto"/>
        <w:ind w:left="360"/>
        <w:jc w:val="both"/>
        <w:rPr>
          <w:rFonts w:ascii="Arial" w:hAnsi="Arial" w:cs="Arial"/>
          <w:sz w:val="20"/>
          <w:szCs w:val="20"/>
        </w:rPr>
      </w:pPr>
    </w:p>
    <w:p w:rsidR="009A339F" w:rsidRDefault="002737A7" w:rsidP="007E61FD">
      <w:pPr>
        <w:autoSpaceDE w:val="0"/>
        <w:autoSpaceDN w:val="0"/>
        <w:adjustRightInd w:val="0"/>
        <w:spacing w:after="0" w:line="240" w:lineRule="auto"/>
        <w:ind w:left="360"/>
        <w:jc w:val="both"/>
        <w:rPr>
          <w:rFonts w:ascii="Arial" w:hAnsi="Arial" w:cs="Arial"/>
          <w:sz w:val="20"/>
          <w:szCs w:val="20"/>
        </w:rPr>
      </w:pPr>
      <w:r w:rsidRPr="00835409">
        <w:rPr>
          <w:rFonts w:ascii="Arial" w:hAnsi="Arial" w:cs="Arial"/>
          <w:sz w:val="20"/>
          <w:szCs w:val="20"/>
        </w:rPr>
        <w:t>Enfin, la perspective de Michel Crozier, pour qui il y a une liberté des acteurs et donc une stratégie propre impliquant qu’ils ne peuvent être utilisés comme des instruments au service des objectifs d'une direction, n</w:t>
      </w:r>
      <w:r w:rsidR="00F00D95">
        <w:rPr>
          <w:rFonts w:ascii="Arial" w:hAnsi="Arial" w:cs="Arial"/>
          <w:sz w:val="20"/>
          <w:szCs w:val="20"/>
        </w:rPr>
        <w:t xml:space="preserve">’est pas plus utile. </w:t>
      </w:r>
      <w:r w:rsidR="00D22AB1" w:rsidRPr="00835409">
        <w:rPr>
          <w:rFonts w:ascii="Arial" w:hAnsi="Arial" w:cs="Arial"/>
          <w:sz w:val="20"/>
          <w:szCs w:val="20"/>
        </w:rPr>
        <w:t xml:space="preserve">En effet, </w:t>
      </w:r>
      <w:r w:rsidR="009A339F">
        <w:rPr>
          <w:rFonts w:ascii="Arial" w:hAnsi="Arial" w:cs="Arial"/>
          <w:sz w:val="20"/>
          <w:szCs w:val="20"/>
        </w:rPr>
        <w:t>n</w:t>
      </w:r>
      <w:r w:rsidRPr="00835409">
        <w:rPr>
          <w:rFonts w:ascii="Arial" w:hAnsi="Arial" w:cs="Arial"/>
          <w:sz w:val="20"/>
          <w:szCs w:val="20"/>
        </w:rPr>
        <w:t xml:space="preserve">ous ne sommes </w:t>
      </w:r>
      <w:r w:rsidR="009A339F">
        <w:rPr>
          <w:rFonts w:ascii="Arial" w:hAnsi="Arial" w:cs="Arial"/>
          <w:sz w:val="20"/>
          <w:szCs w:val="20"/>
        </w:rPr>
        <w:t>ici</w:t>
      </w:r>
      <w:r w:rsidR="00F00D95">
        <w:rPr>
          <w:rFonts w:ascii="Arial" w:hAnsi="Arial" w:cs="Arial"/>
          <w:sz w:val="20"/>
          <w:szCs w:val="20"/>
        </w:rPr>
        <w:t> :</w:t>
      </w:r>
    </w:p>
    <w:p w:rsidR="009A339F" w:rsidRDefault="002737A7" w:rsidP="007E61FD">
      <w:pPr>
        <w:pStyle w:val="Paragraphedeliste"/>
        <w:numPr>
          <w:ilvl w:val="0"/>
          <w:numId w:val="2"/>
        </w:numPr>
        <w:autoSpaceDE w:val="0"/>
        <w:autoSpaceDN w:val="0"/>
        <w:adjustRightInd w:val="0"/>
        <w:spacing w:after="0" w:line="240" w:lineRule="auto"/>
        <w:ind w:left="720"/>
        <w:jc w:val="both"/>
        <w:rPr>
          <w:rFonts w:ascii="Arial" w:hAnsi="Arial" w:cs="Arial"/>
          <w:sz w:val="20"/>
          <w:szCs w:val="20"/>
        </w:rPr>
      </w:pPr>
      <w:r w:rsidRPr="009A339F">
        <w:rPr>
          <w:rFonts w:ascii="Arial" w:hAnsi="Arial" w:cs="Arial"/>
          <w:sz w:val="20"/>
          <w:szCs w:val="20"/>
        </w:rPr>
        <w:t xml:space="preserve">ni dans le modèle de l'acteur unique, </w:t>
      </w:r>
    </w:p>
    <w:p w:rsidR="009A339F" w:rsidRDefault="002737A7" w:rsidP="007E61FD">
      <w:pPr>
        <w:pStyle w:val="Paragraphedeliste"/>
        <w:numPr>
          <w:ilvl w:val="0"/>
          <w:numId w:val="2"/>
        </w:numPr>
        <w:autoSpaceDE w:val="0"/>
        <w:autoSpaceDN w:val="0"/>
        <w:adjustRightInd w:val="0"/>
        <w:spacing w:after="0" w:line="240" w:lineRule="auto"/>
        <w:ind w:left="720"/>
        <w:jc w:val="both"/>
        <w:rPr>
          <w:rFonts w:ascii="Arial" w:hAnsi="Arial" w:cs="Arial"/>
          <w:sz w:val="20"/>
          <w:szCs w:val="20"/>
        </w:rPr>
      </w:pPr>
      <w:r w:rsidRPr="009A339F">
        <w:rPr>
          <w:rFonts w:ascii="Arial" w:hAnsi="Arial" w:cs="Arial"/>
          <w:sz w:val="20"/>
          <w:szCs w:val="20"/>
        </w:rPr>
        <w:t xml:space="preserve">ni dans le modèle politique où des acteurs aux intérêts divergents tentent de tirer la couverture à eux, </w:t>
      </w:r>
    </w:p>
    <w:p w:rsidR="002737A7" w:rsidRPr="009A339F" w:rsidRDefault="002737A7" w:rsidP="007E61FD">
      <w:pPr>
        <w:pStyle w:val="Paragraphedeliste"/>
        <w:numPr>
          <w:ilvl w:val="0"/>
          <w:numId w:val="2"/>
        </w:numPr>
        <w:autoSpaceDE w:val="0"/>
        <w:autoSpaceDN w:val="0"/>
        <w:adjustRightInd w:val="0"/>
        <w:spacing w:after="0" w:line="240" w:lineRule="auto"/>
        <w:ind w:left="720"/>
        <w:jc w:val="both"/>
        <w:rPr>
          <w:rFonts w:ascii="Arial" w:hAnsi="Arial" w:cs="Arial"/>
          <w:sz w:val="20"/>
          <w:szCs w:val="20"/>
        </w:rPr>
      </w:pPr>
      <w:r w:rsidRPr="009A339F">
        <w:rPr>
          <w:rFonts w:ascii="Arial" w:hAnsi="Arial" w:cs="Arial"/>
          <w:sz w:val="20"/>
          <w:szCs w:val="20"/>
        </w:rPr>
        <w:t>ni dans le « modèle de la poubelle » où les décisions sont prises en fonction d'opportunités que certains acteurs parviennent à saisir tandis que d’autres décisions possibles ne sont jamais actualisées faute de consensus.</w:t>
      </w:r>
    </w:p>
    <w:p w:rsidR="002737A7" w:rsidRPr="00835409" w:rsidRDefault="002737A7" w:rsidP="007E61FD">
      <w:pPr>
        <w:autoSpaceDE w:val="0"/>
        <w:autoSpaceDN w:val="0"/>
        <w:adjustRightInd w:val="0"/>
        <w:spacing w:after="0" w:line="240" w:lineRule="auto"/>
        <w:ind w:left="360"/>
        <w:jc w:val="both"/>
        <w:rPr>
          <w:rFonts w:ascii="Arial" w:hAnsi="Arial" w:cs="Arial"/>
          <w:sz w:val="20"/>
          <w:szCs w:val="20"/>
        </w:rPr>
      </w:pPr>
    </w:p>
    <w:p w:rsidR="00EE1250" w:rsidRDefault="003761DF" w:rsidP="007E61FD">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Comme le montre Riondet, a</w:t>
      </w:r>
      <w:r w:rsidR="009A339F">
        <w:rPr>
          <w:rFonts w:ascii="Arial" w:hAnsi="Arial" w:cs="Arial"/>
          <w:sz w:val="20"/>
          <w:szCs w:val="20"/>
        </w:rPr>
        <w:t xml:space="preserve">ucun des modèles classiques ne semblent donc </w:t>
      </w:r>
      <w:r>
        <w:rPr>
          <w:rFonts w:ascii="Arial" w:hAnsi="Arial" w:cs="Arial"/>
          <w:sz w:val="20"/>
          <w:szCs w:val="20"/>
        </w:rPr>
        <w:t>permettre d’expliquer la rationalité de la décision de nos moines. Par ailleurs, aucun principe éthique ne les oblige a priori à rester au risque de leur vie. A défaut de les considérer</w:t>
      </w:r>
      <w:r w:rsidR="00F00D95">
        <w:rPr>
          <w:rFonts w:ascii="Arial" w:hAnsi="Arial" w:cs="Arial"/>
          <w:sz w:val="20"/>
          <w:szCs w:val="20"/>
        </w:rPr>
        <w:t xml:space="preserve"> </w:t>
      </w:r>
      <w:r>
        <w:rPr>
          <w:rFonts w:ascii="Arial" w:hAnsi="Arial" w:cs="Arial"/>
          <w:sz w:val="20"/>
          <w:szCs w:val="20"/>
        </w:rPr>
        <w:t xml:space="preserve">irrationnels, peut-on </w:t>
      </w:r>
      <w:r w:rsidR="00F00D95">
        <w:rPr>
          <w:rFonts w:ascii="Arial" w:hAnsi="Arial" w:cs="Arial"/>
          <w:sz w:val="20"/>
          <w:szCs w:val="20"/>
        </w:rPr>
        <w:t>voir en eux d</w:t>
      </w:r>
      <w:r>
        <w:rPr>
          <w:rFonts w:ascii="Arial" w:hAnsi="Arial" w:cs="Arial"/>
          <w:sz w:val="20"/>
          <w:szCs w:val="20"/>
        </w:rPr>
        <w:t xml:space="preserve">es altruistes rationnels ? </w:t>
      </w:r>
    </w:p>
    <w:p w:rsidR="00EE1250" w:rsidRDefault="00EE1250" w:rsidP="007E61FD">
      <w:pPr>
        <w:autoSpaceDE w:val="0"/>
        <w:autoSpaceDN w:val="0"/>
        <w:adjustRightInd w:val="0"/>
        <w:spacing w:after="0" w:line="240" w:lineRule="auto"/>
        <w:ind w:left="360"/>
        <w:jc w:val="both"/>
        <w:rPr>
          <w:rFonts w:ascii="Arial" w:hAnsi="Arial" w:cs="Arial"/>
          <w:sz w:val="20"/>
          <w:szCs w:val="20"/>
        </w:rPr>
      </w:pPr>
    </w:p>
    <w:p w:rsidR="00504944" w:rsidRDefault="003761DF" w:rsidP="007E61FD">
      <w:pPr>
        <w:autoSpaceDE w:val="0"/>
        <w:autoSpaceDN w:val="0"/>
        <w:adjustRightInd w:val="0"/>
        <w:spacing w:after="0" w:line="240" w:lineRule="auto"/>
        <w:ind w:left="360"/>
        <w:jc w:val="both"/>
        <w:rPr>
          <w:rFonts w:ascii="Arial" w:hAnsi="Arial" w:cs="Arial"/>
          <w:sz w:val="20"/>
          <w:szCs w:val="20"/>
        </w:rPr>
      </w:pPr>
      <w:r w:rsidRPr="00504944">
        <w:rPr>
          <w:rFonts w:ascii="Arial" w:hAnsi="Arial" w:cs="Arial"/>
          <w:sz w:val="20"/>
          <w:szCs w:val="20"/>
        </w:rPr>
        <w:t>Bouck</w:t>
      </w:r>
      <w:r w:rsidR="00EE1250" w:rsidRPr="00504944">
        <w:rPr>
          <w:rFonts w:ascii="Arial" w:hAnsi="Arial" w:cs="Arial"/>
          <w:sz w:val="20"/>
          <w:szCs w:val="20"/>
        </w:rPr>
        <w:t xml:space="preserve">aert ne le croit pas non plus. </w:t>
      </w:r>
      <w:r w:rsidR="00812F75" w:rsidRPr="00504944">
        <w:rPr>
          <w:rFonts w:ascii="Arial" w:hAnsi="Arial" w:cs="Arial"/>
          <w:sz w:val="20"/>
          <w:szCs w:val="20"/>
        </w:rPr>
        <w:t>Selon lui, l</w:t>
      </w:r>
      <w:r w:rsidR="009A339F" w:rsidRPr="00504944">
        <w:rPr>
          <w:rFonts w:ascii="Arial" w:hAnsi="Arial" w:cs="Arial"/>
          <w:sz w:val="20"/>
          <w:szCs w:val="20"/>
        </w:rPr>
        <w:t xml:space="preserve">e bonheur humain </w:t>
      </w:r>
      <w:r w:rsidR="00812F75" w:rsidRPr="00504944">
        <w:rPr>
          <w:rFonts w:ascii="Arial" w:hAnsi="Arial" w:cs="Arial"/>
          <w:sz w:val="20"/>
          <w:szCs w:val="20"/>
        </w:rPr>
        <w:t>p</w:t>
      </w:r>
      <w:r w:rsidR="00F00D95">
        <w:rPr>
          <w:rFonts w:ascii="Arial" w:hAnsi="Arial" w:cs="Arial"/>
          <w:sz w:val="20"/>
          <w:szCs w:val="20"/>
        </w:rPr>
        <w:t xml:space="preserve">eut être poursuivi </w:t>
      </w:r>
      <w:r w:rsidR="00812F75" w:rsidRPr="00504944">
        <w:rPr>
          <w:rFonts w:ascii="Arial" w:hAnsi="Arial" w:cs="Arial"/>
          <w:sz w:val="20"/>
          <w:szCs w:val="20"/>
        </w:rPr>
        <w:t xml:space="preserve">soit en </w:t>
      </w:r>
      <w:r w:rsidR="009A339F" w:rsidRPr="00504944">
        <w:rPr>
          <w:rFonts w:ascii="Arial" w:hAnsi="Arial" w:cs="Arial"/>
          <w:sz w:val="20"/>
          <w:szCs w:val="20"/>
        </w:rPr>
        <w:t>maximis</w:t>
      </w:r>
      <w:r w:rsidR="00812F75" w:rsidRPr="00504944">
        <w:rPr>
          <w:rFonts w:ascii="Arial" w:hAnsi="Arial" w:cs="Arial"/>
          <w:sz w:val="20"/>
          <w:szCs w:val="20"/>
        </w:rPr>
        <w:t>ant</w:t>
      </w:r>
      <w:r w:rsidR="009A339F" w:rsidRPr="00504944">
        <w:rPr>
          <w:rFonts w:ascii="Arial" w:hAnsi="Arial" w:cs="Arial"/>
          <w:sz w:val="20"/>
          <w:szCs w:val="20"/>
        </w:rPr>
        <w:t xml:space="preserve"> les plaisirs (</w:t>
      </w:r>
      <w:r w:rsidR="00812F75" w:rsidRPr="00504944">
        <w:rPr>
          <w:rFonts w:ascii="Arial" w:hAnsi="Arial" w:cs="Arial"/>
          <w:sz w:val="20"/>
          <w:szCs w:val="20"/>
        </w:rPr>
        <w:t xml:space="preserve">démarche </w:t>
      </w:r>
      <w:r w:rsidR="009A339F" w:rsidRPr="00504944">
        <w:rPr>
          <w:rFonts w:ascii="Arial" w:hAnsi="Arial" w:cs="Arial"/>
          <w:sz w:val="20"/>
          <w:szCs w:val="20"/>
        </w:rPr>
        <w:t>égocentrique)</w:t>
      </w:r>
      <w:r w:rsidR="00812F75" w:rsidRPr="00504944">
        <w:rPr>
          <w:rFonts w:ascii="Arial" w:hAnsi="Arial" w:cs="Arial"/>
          <w:sz w:val="20"/>
          <w:szCs w:val="20"/>
        </w:rPr>
        <w:t xml:space="preserve">, soit en s’engageant réciproquement les uns vis-à-vis des autres </w:t>
      </w:r>
      <w:r w:rsidR="009A339F" w:rsidRPr="00504944">
        <w:rPr>
          <w:rFonts w:ascii="Arial" w:hAnsi="Arial" w:cs="Arial"/>
          <w:sz w:val="20"/>
          <w:szCs w:val="20"/>
        </w:rPr>
        <w:t>(</w:t>
      </w:r>
      <w:r w:rsidR="00812F75" w:rsidRPr="00504944">
        <w:rPr>
          <w:rFonts w:ascii="Arial" w:hAnsi="Arial" w:cs="Arial"/>
          <w:sz w:val="20"/>
          <w:szCs w:val="20"/>
        </w:rPr>
        <w:t xml:space="preserve">démarche </w:t>
      </w:r>
      <w:r w:rsidR="009A339F" w:rsidRPr="00504944">
        <w:rPr>
          <w:rFonts w:ascii="Arial" w:hAnsi="Arial" w:cs="Arial"/>
          <w:sz w:val="20"/>
          <w:szCs w:val="20"/>
        </w:rPr>
        <w:t>spirituel</w:t>
      </w:r>
      <w:r w:rsidR="00812F75" w:rsidRPr="00504944">
        <w:rPr>
          <w:rFonts w:ascii="Arial" w:hAnsi="Arial" w:cs="Arial"/>
          <w:sz w:val="20"/>
          <w:szCs w:val="20"/>
        </w:rPr>
        <w:t>le</w:t>
      </w:r>
      <w:r w:rsidR="009A339F" w:rsidRPr="00504944">
        <w:rPr>
          <w:rFonts w:ascii="Arial" w:hAnsi="Arial" w:cs="Arial"/>
          <w:sz w:val="20"/>
          <w:szCs w:val="20"/>
        </w:rPr>
        <w:t xml:space="preserve">). </w:t>
      </w:r>
      <w:r w:rsidR="00812F75" w:rsidRPr="00504944">
        <w:rPr>
          <w:rFonts w:ascii="Arial" w:hAnsi="Arial" w:cs="Arial"/>
          <w:sz w:val="20"/>
          <w:szCs w:val="20"/>
        </w:rPr>
        <w:t xml:space="preserve">Dans nos sociétés, nous observons une tension entre ces deux façons de rechercher le bonheur. </w:t>
      </w:r>
      <w:r w:rsidR="00EE1250" w:rsidRPr="00504944">
        <w:rPr>
          <w:rFonts w:ascii="Arial" w:hAnsi="Arial" w:cs="Arial"/>
          <w:sz w:val="20"/>
          <w:szCs w:val="20"/>
        </w:rPr>
        <w:t xml:space="preserve">Dans le sillage de penseurs comme de Loyola, Kant, </w:t>
      </w:r>
      <w:r w:rsidR="00F00D95">
        <w:rPr>
          <w:rFonts w:ascii="Arial" w:hAnsi="Arial" w:cs="Arial"/>
          <w:sz w:val="20"/>
          <w:szCs w:val="20"/>
        </w:rPr>
        <w:t>A</w:t>
      </w:r>
      <w:r w:rsidR="00EE1250" w:rsidRPr="00504944">
        <w:rPr>
          <w:rFonts w:ascii="Arial" w:hAnsi="Arial" w:cs="Arial"/>
          <w:sz w:val="20"/>
          <w:szCs w:val="20"/>
        </w:rPr>
        <w:t>rendt ou Schumacher</w:t>
      </w:r>
      <w:r w:rsidR="00504944" w:rsidRPr="00504944">
        <w:rPr>
          <w:rFonts w:ascii="Arial" w:hAnsi="Arial" w:cs="Arial"/>
          <w:sz w:val="20"/>
          <w:szCs w:val="20"/>
        </w:rPr>
        <w:t xml:space="preserve">, Bouckaert argumente que </w:t>
      </w:r>
      <w:r w:rsidR="00504944">
        <w:rPr>
          <w:rFonts w:ascii="Arial" w:hAnsi="Arial" w:cs="Arial"/>
          <w:sz w:val="20"/>
          <w:szCs w:val="20"/>
        </w:rPr>
        <w:t xml:space="preserve">les théories de la décision </w:t>
      </w:r>
      <w:r w:rsidR="00504944" w:rsidRPr="00504944">
        <w:rPr>
          <w:rFonts w:ascii="Arial" w:hAnsi="Arial" w:cs="Arial"/>
          <w:sz w:val="20"/>
          <w:szCs w:val="20"/>
        </w:rPr>
        <w:t xml:space="preserve">devraient </w:t>
      </w:r>
      <w:r w:rsidR="00B42778">
        <w:rPr>
          <w:rFonts w:ascii="Arial" w:hAnsi="Arial" w:cs="Arial"/>
          <w:sz w:val="20"/>
          <w:szCs w:val="20"/>
        </w:rPr>
        <w:t xml:space="preserve">être complétée en </w:t>
      </w:r>
      <w:r w:rsidR="00504944" w:rsidRPr="00504944">
        <w:rPr>
          <w:rFonts w:ascii="Arial" w:hAnsi="Arial" w:cs="Arial"/>
          <w:sz w:val="20"/>
          <w:szCs w:val="20"/>
        </w:rPr>
        <w:t>intégr</w:t>
      </w:r>
      <w:r w:rsidR="00B42778">
        <w:rPr>
          <w:rFonts w:ascii="Arial" w:hAnsi="Arial" w:cs="Arial"/>
          <w:sz w:val="20"/>
          <w:szCs w:val="20"/>
        </w:rPr>
        <w:t>ant</w:t>
      </w:r>
      <w:r w:rsidR="00504944" w:rsidRPr="00504944">
        <w:rPr>
          <w:rFonts w:ascii="Arial" w:hAnsi="Arial" w:cs="Arial"/>
          <w:sz w:val="20"/>
          <w:szCs w:val="20"/>
        </w:rPr>
        <w:t xml:space="preserve"> </w:t>
      </w:r>
      <w:r w:rsidR="00504944">
        <w:rPr>
          <w:rFonts w:ascii="Arial" w:hAnsi="Arial" w:cs="Arial"/>
          <w:sz w:val="20"/>
          <w:szCs w:val="20"/>
        </w:rPr>
        <w:t xml:space="preserve">le jugement moral ou </w:t>
      </w:r>
      <w:r w:rsidR="00504944" w:rsidRPr="00504944">
        <w:rPr>
          <w:rFonts w:ascii="Arial" w:hAnsi="Arial" w:cs="Arial"/>
          <w:sz w:val="20"/>
          <w:szCs w:val="20"/>
        </w:rPr>
        <w:t xml:space="preserve">le discernement spirituel comme un élément essentiel pour décider </w:t>
      </w:r>
      <w:r w:rsidR="00F00D95">
        <w:rPr>
          <w:rFonts w:ascii="Arial" w:hAnsi="Arial" w:cs="Arial"/>
          <w:sz w:val="20"/>
          <w:szCs w:val="20"/>
        </w:rPr>
        <w:t>en situation de</w:t>
      </w:r>
      <w:r w:rsidR="00504944" w:rsidRPr="00504944">
        <w:rPr>
          <w:rFonts w:ascii="Arial" w:hAnsi="Arial" w:cs="Arial"/>
          <w:sz w:val="20"/>
          <w:szCs w:val="20"/>
        </w:rPr>
        <w:t xml:space="preserve"> dilemmes</w:t>
      </w:r>
      <w:r w:rsidR="00504944">
        <w:rPr>
          <w:rFonts w:ascii="Arial" w:hAnsi="Arial" w:cs="Arial"/>
          <w:sz w:val="20"/>
          <w:szCs w:val="20"/>
        </w:rPr>
        <w:t>.</w:t>
      </w:r>
      <w:r w:rsidR="00B42778">
        <w:rPr>
          <w:rFonts w:ascii="Arial" w:hAnsi="Arial" w:cs="Arial"/>
          <w:sz w:val="20"/>
          <w:szCs w:val="20"/>
        </w:rPr>
        <w:t xml:space="preserve">  </w:t>
      </w:r>
    </w:p>
    <w:p w:rsidR="00504944" w:rsidRDefault="00504944" w:rsidP="007E61FD">
      <w:pPr>
        <w:autoSpaceDE w:val="0"/>
        <w:autoSpaceDN w:val="0"/>
        <w:adjustRightInd w:val="0"/>
        <w:spacing w:after="0" w:line="240" w:lineRule="auto"/>
        <w:ind w:left="360"/>
        <w:jc w:val="both"/>
        <w:rPr>
          <w:rFonts w:ascii="Arial" w:hAnsi="Arial" w:cs="Arial"/>
          <w:sz w:val="20"/>
          <w:szCs w:val="20"/>
        </w:rPr>
      </w:pPr>
    </w:p>
    <w:p w:rsidR="00504944" w:rsidRDefault="00504944" w:rsidP="007E61FD">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En effet, seul le discernement spirituel est capable de choisir entre deux biens (par exemple entre l’ordre ou la liberté), en </w:t>
      </w:r>
      <w:proofErr w:type="gramStart"/>
      <w:r>
        <w:rPr>
          <w:rFonts w:ascii="Arial" w:hAnsi="Arial" w:cs="Arial"/>
          <w:sz w:val="20"/>
          <w:szCs w:val="20"/>
        </w:rPr>
        <w:t>les transcendant</w:t>
      </w:r>
      <w:proofErr w:type="gramEnd"/>
      <w:r>
        <w:rPr>
          <w:rFonts w:ascii="Arial" w:hAnsi="Arial" w:cs="Arial"/>
          <w:sz w:val="20"/>
          <w:szCs w:val="20"/>
        </w:rPr>
        <w:t>. En sens, l</w:t>
      </w:r>
      <w:r w:rsidRPr="00835409">
        <w:rPr>
          <w:rFonts w:ascii="Arial" w:hAnsi="Arial" w:cs="Arial"/>
          <w:sz w:val="20"/>
          <w:szCs w:val="20"/>
        </w:rPr>
        <w:t>a spiritualité ne peut pas être réduite à une forme d’altruisme rationnel qui viserait à un état suprême de bien-être et de bonheur.</w:t>
      </w:r>
      <w:r>
        <w:rPr>
          <w:rFonts w:ascii="Arial" w:hAnsi="Arial" w:cs="Arial"/>
          <w:sz w:val="20"/>
          <w:szCs w:val="20"/>
        </w:rPr>
        <w:t xml:space="preserve"> La spiritualité peut au contraire est définie comme </w:t>
      </w:r>
      <w:r w:rsidR="00A07ABA" w:rsidRPr="00A07ABA">
        <w:rPr>
          <w:rFonts w:ascii="Arial" w:hAnsi="Arial" w:cs="Arial"/>
          <w:i/>
          <w:sz w:val="20"/>
          <w:szCs w:val="20"/>
        </w:rPr>
        <w:t>« </w:t>
      </w:r>
      <w:r w:rsidRPr="00A07ABA">
        <w:rPr>
          <w:rFonts w:ascii="Arial" w:hAnsi="Arial" w:cs="Arial"/>
          <w:i/>
          <w:sz w:val="20"/>
          <w:szCs w:val="20"/>
        </w:rPr>
        <w:t>une façon de penser et de vivre qui est inspirée par des expériences profondes d’interconne</w:t>
      </w:r>
      <w:r w:rsidR="007243A0">
        <w:rPr>
          <w:rFonts w:ascii="Arial" w:hAnsi="Arial" w:cs="Arial"/>
          <w:i/>
          <w:sz w:val="20"/>
          <w:szCs w:val="20"/>
        </w:rPr>
        <w:t>x</w:t>
      </w:r>
      <w:r w:rsidRPr="00A07ABA">
        <w:rPr>
          <w:rFonts w:ascii="Arial" w:hAnsi="Arial" w:cs="Arial"/>
          <w:i/>
          <w:sz w:val="20"/>
          <w:szCs w:val="20"/>
        </w:rPr>
        <w:t>ion. Ces expériences peuvent prendre différentes formes mais ont toutes en commun un sentiment profond de faire partir d’un tout, d’un flux, qui nous dépasse et nous englobe.</w:t>
      </w:r>
      <w:r w:rsidR="00A07ABA" w:rsidRPr="00A07ABA">
        <w:rPr>
          <w:rFonts w:ascii="Arial" w:hAnsi="Arial" w:cs="Arial"/>
          <w:i/>
          <w:sz w:val="20"/>
          <w:szCs w:val="20"/>
        </w:rPr>
        <w:t> »</w:t>
      </w:r>
      <w:r>
        <w:rPr>
          <w:rFonts w:ascii="Arial" w:hAnsi="Arial" w:cs="Arial"/>
          <w:sz w:val="20"/>
          <w:szCs w:val="20"/>
        </w:rPr>
        <w:t xml:space="preserve"> </w:t>
      </w:r>
    </w:p>
    <w:p w:rsidR="00B42778" w:rsidRDefault="00B42778" w:rsidP="007E61FD">
      <w:pPr>
        <w:autoSpaceDE w:val="0"/>
        <w:autoSpaceDN w:val="0"/>
        <w:adjustRightInd w:val="0"/>
        <w:spacing w:after="0" w:line="240" w:lineRule="auto"/>
        <w:ind w:left="360"/>
        <w:jc w:val="both"/>
        <w:rPr>
          <w:rFonts w:ascii="Arial" w:hAnsi="Arial" w:cs="Arial"/>
          <w:sz w:val="20"/>
          <w:szCs w:val="20"/>
        </w:rPr>
      </w:pPr>
    </w:p>
    <w:p w:rsidR="00B42778" w:rsidRPr="00835409" w:rsidRDefault="00B42778" w:rsidP="007E61FD">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De ce point de vue, le processus de décision et la façon de décider des moines de Tibhirine est riche d’enseignements, comme nous allons le voir ci-dessous. </w:t>
      </w:r>
    </w:p>
    <w:p w:rsidR="00504944" w:rsidRDefault="00504944" w:rsidP="00504944">
      <w:pPr>
        <w:autoSpaceDE w:val="0"/>
        <w:autoSpaceDN w:val="0"/>
        <w:adjustRightInd w:val="0"/>
        <w:spacing w:after="0" w:line="240" w:lineRule="auto"/>
        <w:jc w:val="both"/>
        <w:rPr>
          <w:rFonts w:ascii="Arial" w:hAnsi="Arial" w:cs="Arial"/>
          <w:sz w:val="20"/>
          <w:szCs w:val="20"/>
        </w:rPr>
      </w:pPr>
    </w:p>
    <w:p w:rsidR="00B42778" w:rsidRPr="00835409" w:rsidRDefault="00B42778" w:rsidP="00504944">
      <w:pPr>
        <w:autoSpaceDE w:val="0"/>
        <w:autoSpaceDN w:val="0"/>
        <w:adjustRightInd w:val="0"/>
        <w:spacing w:after="0" w:line="240" w:lineRule="auto"/>
        <w:jc w:val="both"/>
        <w:rPr>
          <w:rFonts w:ascii="Arial" w:hAnsi="Arial" w:cs="Arial"/>
          <w:sz w:val="20"/>
          <w:szCs w:val="20"/>
        </w:rPr>
      </w:pPr>
    </w:p>
    <w:p w:rsidR="00B42778" w:rsidRDefault="00B42778" w:rsidP="00835409">
      <w:pPr>
        <w:pStyle w:val="Paragraphedeliste"/>
        <w:numPr>
          <w:ilvl w:val="0"/>
          <w:numId w:val="3"/>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Décider, c’est relier</w:t>
      </w:r>
    </w:p>
    <w:p w:rsidR="007E61FD" w:rsidRDefault="007E61FD" w:rsidP="007E61FD">
      <w:pPr>
        <w:pStyle w:val="Paragraphedeliste"/>
        <w:autoSpaceDE w:val="0"/>
        <w:autoSpaceDN w:val="0"/>
        <w:adjustRightInd w:val="0"/>
        <w:spacing w:after="0" w:line="240" w:lineRule="auto"/>
        <w:ind w:left="360"/>
        <w:jc w:val="both"/>
        <w:rPr>
          <w:rFonts w:ascii="Arial" w:hAnsi="Arial" w:cs="Arial"/>
          <w:b/>
          <w:sz w:val="20"/>
          <w:szCs w:val="20"/>
        </w:rPr>
      </w:pPr>
    </w:p>
    <w:p w:rsidR="004C608F" w:rsidRPr="007E61FD" w:rsidRDefault="004C608F" w:rsidP="007E61FD">
      <w:pPr>
        <w:pStyle w:val="Paragraphedeliste"/>
        <w:numPr>
          <w:ilvl w:val="1"/>
          <w:numId w:val="3"/>
        </w:numPr>
        <w:autoSpaceDE w:val="0"/>
        <w:autoSpaceDN w:val="0"/>
        <w:adjustRightInd w:val="0"/>
        <w:spacing w:after="0" w:line="240" w:lineRule="auto"/>
        <w:jc w:val="both"/>
        <w:rPr>
          <w:rFonts w:ascii="Arial" w:hAnsi="Arial" w:cs="Arial"/>
          <w:b/>
          <w:sz w:val="20"/>
          <w:szCs w:val="20"/>
        </w:rPr>
      </w:pPr>
      <w:r w:rsidRPr="007E61FD">
        <w:rPr>
          <w:rFonts w:ascii="Arial" w:hAnsi="Arial" w:cs="Arial"/>
          <w:b/>
          <w:sz w:val="20"/>
          <w:szCs w:val="20"/>
        </w:rPr>
        <w:t>Relier soi, les autres et le tiers qui nous dépasse</w:t>
      </w:r>
    </w:p>
    <w:p w:rsidR="004C608F" w:rsidRPr="00835409" w:rsidRDefault="004C608F" w:rsidP="00835409">
      <w:pPr>
        <w:pStyle w:val="Paragraphedeliste"/>
        <w:autoSpaceDE w:val="0"/>
        <w:autoSpaceDN w:val="0"/>
        <w:adjustRightInd w:val="0"/>
        <w:spacing w:after="0" w:line="240" w:lineRule="auto"/>
        <w:ind w:left="360"/>
        <w:jc w:val="both"/>
        <w:rPr>
          <w:rFonts w:ascii="Arial" w:hAnsi="Arial" w:cs="Arial"/>
          <w:b/>
          <w:sz w:val="20"/>
          <w:szCs w:val="20"/>
        </w:rPr>
      </w:pPr>
    </w:p>
    <w:p w:rsidR="007E61FD" w:rsidRDefault="0058182E" w:rsidP="007E61FD">
      <w:pPr>
        <w:autoSpaceDE w:val="0"/>
        <w:autoSpaceDN w:val="0"/>
        <w:adjustRightInd w:val="0"/>
        <w:spacing w:after="0" w:line="240" w:lineRule="auto"/>
        <w:ind w:left="792"/>
        <w:jc w:val="both"/>
        <w:rPr>
          <w:rFonts w:ascii="Arial" w:hAnsi="Arial" w:cs="Arial"/>
          <w:sz w:val="20"/>
          <w:szCs w:val="20"/>
        </w:rPr>
      </w:pPr>
      <w:r w:rsidRPr="00835409">
        <w:rPr>
          <w:rFonts w:ascii="Arial" w:hAnsi="Arial" w:cs="Arial"/>
          <w:sz w:val="20"/>
          <w:szCs w:val="20"/>
        </w:rPr>
        <w:t xml:space="preserve">Les moines de Tibhirine prennent en compte les informations concernant la menace qui pèse sur eux ; ils savent structurer ces informations, mettre en évidence l'écart entre la situation et l'avenir souhaité, recenser les alternatives avec leurs avantages et leurs inconvénients. Bref, ils suivent parfaitement toutes les étapes traditionnelles d'une prise de décision telles qu'elles ont été décrites dans les meilleurs manuels de management. </w:t>
      </w:r>
    </w:p>
    <w:p w:rsidR="007E61FD" w:rsidRDefault="007E61FD" w:rsidP="007E61FD">
      <w:pPr>
        <w:autoSpaceDE w:val="0"/>
        <w:autoSpaceDN w:val="0"/>
        <w:adjustRightInd w:val="0"/>
        <w:spacing w:after="0" w:line="240" w:lineRule="auto"/>
        <w:ind w:left="792"/>
        <w:jc w:val="both"/>
        <w:rPr>
          <w:rFonts w:ascii="Arial" w:hAnsi="Arial" w:cs="Arial"/>
          <w:sz w:val="20"/>
          <w:szCs w:val="20"/>
        </w:rPr>
      </w:pPr>
    </w:p>
    <w:p w:rsidR="007E61FD" w:rsidRDefault="00D8465B" w:rsidP="007E61FD">
      <w:pPr>
        <w:autoSpaceDE w:val="0"/>
        <w:autoSpaceDN w:val="0"/>
        <w:adjustRightInd w:val="0"/>
        <w:spacing w:after="0" w:line="240" w:lineRule="auto"/>
        <w:ind w:left="792"/>
        <w:jc w:val="both"/>
        <w:rPr>
          <w:rFonts w:ascii="Arial" w:hAnsi="Arial" w:cs="Arial"/>
          <w:sz w:val="20"/>
          <w:szCs w:val="20"/>
        </w:rPr>
      </w:pPr>
      <w:r w:rsidRPr="00835409">
        <w:rPr>
          <w:rFonts w:ascii="Arial" w:hAnsi="Arial" w:cs="Arial"/>
          <w:sz w:val="20"/>
          <w:szCs w:val="20"/>
        </w:rPr>
        <w:t>Et pourtant, à chacune des étapes de ce processus, comme le note justement Riondet, on perçoit un décalage essentiel avec</w:t>
      </w:r>
      <w:r w:rsidR="00696851" w:rsidRPr="00835409">
        <w:rPr>
          <w:rFonts w:ascii="Arial" w:hAnsi="Arial" w:cs="Arial"/>
          <w:sz w:val="20"/>
          <w:szCs w:val="20"/>
        </w:rPr>
        <w:t xml:space="preserve"> la prise de décision telle qu’elle est présentée dans les manuels de management. </w:t>
      </w:r>
      <w:r w:rsidR="00A07ABA" w:rsidRPr="00A07ABA">
        <w:rPr>
          <w:rFonts w:ascii="Arial" w:hAnsi="Arial" w:cs="Arial"/>
          <w:i/>
          <w:sz w:val="20"/>
          <w:szCs w:val="20"/>
        </w:rPr>
        <w:t>« </w:t>
      </w:r>
      <w:r w:rsidR="00696851" w:rsidRPr="00A07ABA">
        <w:rPr>
          <w:rFonts w:ascii="Arial" w:hAnsi="Arial" w:cs="Arial"/>
          <w:i/>
          <w:sz w:val="20"/>
          <w:szCs w:val="20"/>
        </w:rPr>
        <w:t xml:space="preserve">La </w:t>
      </w:r>
      <w:r w:rsidRPr="00A07ABA">
        <w:rPr>
          <w:rFonts w:ascii="Arial" w:hAnsi="Arial" w:cs="Arial"/>
          <w:i/>
          <w:sz w:val="20"/>
          <w:szCs w:val="20"/>
        </w:rPr>
        <w:t xml:space="preserve">clef </w:t>
      </w:r>
      <w:r w:rsidR="00696851" w:rsidRPr="00A07ABA">
        <w:rPr>
          <w:rFonts w:ascii="Arial" w:hAnsi="Arial" w:cs="Arial"/>
          <w:i/>
          <w:sz w:val="20"/>
          <w:szCs w:val="20"/>
        </w:rPr>
        <w:t xml:space="preserve">de ce décalage réside </w:t>
      </w:r>
      <w:r w:rsidRPr="00A07ABA">
        <w:rPr>
          <w:rFonts w:ascii="Arial" w:hAnsi="Arial" w:cs="Arial"/>
          <w:i/>
          <w:sz w:val="20"/>
          <w:szCs w:val="20"/>
        </w:rPr>
        <w:t xml:space="preserve">dans l’introduction d’un tiers (Dieu) qui </w:t>
      </w:r>
      <w:r w:rsidR="00696851" w:rsidRPr="00A07ABA">
        <w:rPr>
          <w:rFonts w:ascii="Arial" w:hAnsi="Arial" w:cs="Arial"/>
          <w:i/>
          <w:sz w:val="20"/>
          <w:szCs w:val="20"/>
        </w:rPr>
        <w:t>va inspirer</w:t>
      </w:r>
      <w:r w:rsidRPr="00A07ABA">
        <w:rPr>
          <w:rFonts w:ascii="Arial" w:hAnsi="Arial" w:cs="Arial"/>
          <w:i/>
          <w:sz w:val="20"/>
          <w:szCs w:val="20"/>
        </w:rPr>
        <w:t xml:space="preserve"> la décision. Et la relation à ce tiers est à la fois individuelle (ce que nous ne voyons et n’entendons pas, car le film ne nous montre alors que du silence, des marches dans la nature, des hommes courbés à la chapelle) et collective (les offices monastiques et en particulier les hymnes</w:t>
      </w:r>
      <w:r w:rsidR="007E61FD" w:rsidRPr="00A07ABA">
        <w:rPr>
          <w:rFonts w:ascii="Arial" w:hAnsi="Arial" w:cs="Arial"/>
          <w:i/>
          <w:sz w:val="20"/>
          <w:szCs w:val="20"/>
        </w:rPr>
        <w:t>)</w:t>
      </w:r>
      <w:r w:rsidRPr="00A07ABA">
        <w:rPr>
          <w:rFonts w:ascii="Arial" w:hAnsi="Arial" w:cs="Arial"/>
          <w:i/>
          <w:sz w:val="20"/>
          <w:szCs w:val="20"/>
        </w:rPr>
        <w:t>.</w:t>
      </w:r>
      <w:r w:rsidR="00A07ABA" w:rsidRPr="00A07ABA">
        <w:rPr>
          <w:rFonts w:ascii="Arial" w:hAnsi="Arial" w:cs="Arial"/>
          <w:i/>
          <w:sz w:val="20"/>
          <w:szCs w:val="20"/>
        </w:rPr>
        <w:t> »</w:t>
      </w:r>
      <w:r w:rsidRPr="00835409">
        <w:rPr>
          <w:rFonts w:ascii="Arial" w:hAnsi="Arial" w:cs="Arial"/>
          <w:sz w:val="20"/>
          <w:szCs w:val="20"/>
        </w:rPr>
        <w:t xml:space="preserve"> </w:t>
      </w:r>
      <w:r w:rsidR="00696851" w:rsidRPr="00835409">
        <w:rPr>
          <w:rFonts w:ascii="Arial" w:hAnsi="Arial" w:cs="Arial"/>
          <w:sz w:val="20"/>
          <w:szCs w:val="20"/>
        </w:rPr>
        <w:t>En d’autres termes la prise de décision est à la fois influencée par</w:t>
      </w:r>
      <w:r w:rsidR="007E61FD">
        <w:rPr>
          <w:rFonts w:ascii="Arial" w:hAnsi="Arial" w:cs="Arial"/>
          <w:sz w:val="20"/>
          <w:szCs w:val="20"/>
        </w:rPr>
        <w:t>,</w:t>
      </w:r>
      <w:r w:rsidR="00696851" w:rsidRPr="00835409">
        <w:rPr>
          <w:rFonts w:ascii="Arial" w:hAnsi="Arial" w:cs="Arial"/>
          <w:sz w:val="20"/>
          <w:szCs w:val="20"/>
        </w:rPr>
        <w:t xml:space="preserve"> et influence</w:t>
      </w:r>
      <w:r w:rsidR="007E61FD">
        <w:rPr>
          <w:rFonts w:ascii="Arial" w:hAnsi="Arial" w:cs="Arial"/>
          <w:sz w:val="20"/>
          <w:szCs w:val="20"/>
        </w:rPr>
        <w:t>,</w:t>
      </w:r>
      <w:r w:rsidR="00696851" w:rsidRPr="00835409">
        <w:rPr>
          <w:rFonts w:ascii="Arial" w:hAnsi="Arial" w:cs="Arial"/>
          <w:sz w:val="20"/>
          <w:szCs w:val="20"/>
        </w:rPr>
        <w:t xml:space="preserve"> la dynamique de la relation vivante entre chacun des individus avec lui-même, avec les autres membres du groupe et ce tiers qui les dépassent. </w:t>
      </w:r>
    </w:p>
    <w:p w:rsidR="007E61FD" w:rsidRDefault="007E61FD" w:rsidP="007E61FD">
      <w:pPr>
        <w:autoSpaceDE w:val="0"/>
        <w:autoSpaceDN w:val="0"/>
        <w:adjustRightInd w:val="0"/>
        <w:spacing w:after="0" w:line="240" w:lineRule="auto"/>
        <w:ind w:left="792"/>
        <w:jc w:val="both"/>
        <w:rPr>
          <w:rFonts w:ascii="Arial" w:hAnsi="Arial" w:cs="Arial"/>
          <w:sz w:val="20"/>
          <w:szCs w:val="20"/>
        </w:rPr>
      </w:pPr>
    </w:p>
    <w:p w:rsidR="00443ED4" w:rsidRDefault="007E61FD" w:rsidP="007E61FD">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C’est ce que l’on nomme souvent la </w:t>
      </w:r>
      <w:r w:rsidR="00443ED4" w:rsidRPr="00835409">
        <w:rPr>
          <w:rFonts w:ascii="Arial" w:hAnsi="Arial" w:cs="Arial"/>
          <w:sz w:val="20"/>
          <w:szCs w:val="20"/>
        </w:rPr>
        <w:t>triangulation</w:t>
      </w:r>
      <w:r>
        <w:rPr>
          <w:rFonts w:ascii="Arial" w:hAnsi="Arial" w:cs="Arial"/>
          <w:sz w:val="20"/>
          <w:szCs w:val="20"/>
        </w:rPr>
        <w:t xml:space="preserve"> : </w:t>
      </w:r>
      <w:r w:rsidR="00443ED4" w:rsidRPr="00835409">
        <w:rPr>
          <w:rFonts w:ascii="Arial" w:hAnsi="Arial" w:cs="Arial"/>
          <w:sz w:val="20"/>
          <w:szCs w:val="20"/>
        </w:rPr>
        <w:t xml:space="preserve">entre deux individus qui discutent, </w:t>
      </w:r>
      <w:r>
        <w:rPr>
          <w:rFonts w:ascii="Arial" w:hAnsi="Arial" w:cs="Arial"/>
          <w:sz w:val="20"/>
          <w:szCs w:val="20"/>
        </w:rPr>
        <w:t xml:space="preserve">et </w:t>
      </w:r>
      <w:r w:rsidR="00443ED4" w:rsidRPr="00835409">
        <w:rPr>
          <w:rFonts w:ascii="Arial" w:hAnsi="Arial" w:cs="Arial"/>
          <w:sz w:val="20"/>
          <w:szCs w:val="20"/>
        </w:rPr>
        <w:t xml:space="preserve">parfois s’opposent, il peut exister un tiers auquel ils peuvent de bonne foi se référer pour recomposer le problème qui se pose à eux </w:t>
      </w:r>
      <w:r w:rsidR="001E233A">
        <w:rPr>
          <w:rFonts w:ascii="Arial" w:hAnsi="Arial" w:cs="Arial"/>
          <w:sz w:val="20"/>
          <w:szCs w:val="20"/>
        </w:rPr>
        <w:t xml:space="preserve">et trouver un </w:t>
      </w:r>
      <w:r w:rsidR="00443ED4" w:rsidRPr="00835409">
        <w:rPr>
          <w:rFonts w:ascii="Arial" w:hAnsi="Arial" w:cs="Arial"/>
          <w:sz w:val="20"/>
          <w:szCs w:val="20"/>
        </w:rPr>
        <w:t xml:space="preserve">consensus. </w:t>
      </w:r>
      <w:r>
        <w:rPr>
          <w:rFonts w:ascii="Arial" w:hAnsi="Arial" w:cs="Arial"/>
          <w:sz w:val="20"/>
          <w:szCs w:val="20"/>
        </w:rPr>
        <w:t>Dans le cas présent, c</w:t>
      </w:r>
      <w:r w:rsidR="00443ED4" w:rsidRPr="00835409">
        <w:rPr>
          <w:rFonts w:ascii="Arial" w:hAnsi="Arial" w:cs="Arial"/>
          <w:sz w:val="20"/>
          <w:szCs w:val="20"/>
        </w:rPr>
        <w:t xml:space="preserve">e qui joue le rôle de tiers est le renvoi de chacun à la prière. Une prière à laquelle </w:t>
      </w:r>
      <w:r>
        <w:rPr>
          <w:rFonts w:ascii="Arial" w:hAnsi="Arial" w:cs="Arial"/>
          <w:sz w:val="20"/>
          <w:szCs w:val="20"/>
        </w:rPr>
        <w:t>ils accè</w:t>
      </w:r>
      <w:r w:rsidR="00443ED4" w:rsidRPr="00835409">
        <w:rPr>
          <w:rFonts w:ascii="Arial" w:hAnsi="Arial" w:cs="Arial"/>
          <w:sz w:val="20"/>
          <w:szCs w:val="20"/>
        </w:rPr>
        <w:t>d</w:t>
      </w:r>
      <w:r>
        <w:rPr>
          <w:rFonts w:ascii="Arial" w:hAnsi="Arial" w:cs="Arial"/>
          <w:sz w:val="20"/>
          <w:szCs w:val="20"/>
        </w:rPr>
        <w:t>ent</w:t>
      </w:r>
      <w:r w:rsidR="00443ED4" w:rsidRPr="00835409">
        <w:rPr>
          <w:rFonts w:ascii="Arial" w:hAnsi="Arial" w:cs="Arial"/>
          <w:sz w:val="20"/>
          <w:szCs w:val="20"/>
        </w:rPr>
        <w:t xml:space="preserve"> par les textes chantés, </w:t>
      </w:r>
      <w:r w:rsidRPr="007E61FD">
        <w:t>q</w:t>
      </w:r>
      <w:r>
        <w:t xml:space="preserve">ui </w:t>
      </w:r>
      <w:r w:rsidR="00443ED4" w:rsidRPr="007E61FD">
        <w:t>désignent</w:t>
      </w:r>
      <w:r w:rsidR="00443ED4" w:rsidRPr="00835409">
        <w:rPr>
          <w:rFonts w:ascii="Arial" w:hAnsi="Arial" w:cs="Arial"/>
          <w:sz w:val="20"/>
          <w:szCs w:val="20"/>
        </w:rPr>
        <w:t xml:space="preserve"> en réalité le rite eucharistique. </w:t>
      </w:r>
    </w:p>
    <w:p w:rsidR="001E233A" w:rsidRDefault="001E233A" w:rsidP="007E61FD">
      <w:pPr>
        <w:autoSpaceDE w:val="0"/>
        <w:autoSpaceDN w:val="0"/>
        <w:adjustRightInd w:val="0"/>
        <w:spacing w:after="0" w:line="240" w:lineRule="auto"/>
        <w:ind w:left="792"/>
        <w:jc w:val="both"/>
        <w:rPr>
          <w:rFonts w:ascii="Arial" w:hAnsi="Arial" w:cs="Arial"/>
          <w:sz w:val="20"/>
          <w:szCs w:val="20"/>
        </w:rPr>
      </w:pPr>
    </w:p>
    <w:p w:rsidR="0030127C" w:rsidRDefault="0030127C" w:rsidP="0030127C">
      <w:pPr>
        <w:autoSpaceDE w:val="0"/>
        <w:autoSpaceDN w:val="0"/>
        <w:adjustRightInd w:val="0"/>
        <w:spacing w:after="0" w:line="240" w:lineRule="auto"/>
        <w:ind w:left="792"/>
        <w:jc w:val="center"/>
        <w:rPr>
          <w:rFonts w:ascii="Arial" w:hAnsi="Arial" w:cs="Arial"/>
          <w:sz w:val="20"/>
          <w:szCs w:val="20"/>
        </w:rPr>
      </w:pPr>
      <w:r>
        <w:rPr>
          <w:noProof/>
          <w:lang w:val="fr-BE" w:eastAsia="fr-BE"/>
        </w:rPr>
        <w:drawing>
          <wp:inline distT="0" distB="0" distL="0" distR="0" wp14:anchorId="7A94F428" wp14:editId="3F679EB0">
            <wp:extent cx="3760546" cy="28068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5" t="1053" r="806" b="2560"/>
                    <a:stretch/>
                  </pic:blipFill>
                  <pic:spPr bwMode="auto">
                    <a:xfrm>
                      <a:off x="0" y="0"/>
                      <a:ext cx="3770415" cy="2814210"/>
                    </a:xfrm>
                    <a:prstGeom prst="rect">
                      <a:avLst/>
                    </a:prstGeom>
                    <a:noFill/>
                    <a:ln>
                      <a:noFill/>
                    </a:ln>
                    <a:extLst>
                      <a:ext uri="{53640926-AAD7-44D8-BBD7-CCE9431645EC}">
                        <a14:shadowObscured xmlns:a14="http://schemas.microsoft.com/office/drawing/2010/main"/>
                      </a:ext>
                    </a:extLst>
                  </pic:spPr>
                </pic:pic>
              </a:graphicData>
            </a:graphic>
          </wp:inline>
        </w:drawing>
      </w:r>
    </w:p>
    <w:p w:rsidR="0030127C" w:rsidRPr="00835409" w:rsidRDefault="0030127C" w:rsidP="007E61FD">
      <w:pPr>
        <w:autoSpaceDE w:val="0"/>
        <w:autoSpaceDN w:val="0"/>
        <w:adjustRightInd w:val="0"/>
        <w:spacing w:after="0" w:line="240" w:lineRule="auto"/>
        <w:ind w:left="792"/>
        <w:jc w:val="both"/>
        <w:rPr>
          <w:rFonts w:ascii="Arial" w:hAnsi="Arial" w:cs="Arial"/>
          <w:sz w:val="20"/>
          <w:szCs w:val="20"/>
        </w:rPr>
      </w:pPr>
    </w:p>
    <w:p w:rsidR="005F5782" w:rsidRDefault="00A7175A" w:rsidP="00A07ABA">
      <w:pPr>
        <w:autoSpaceDE w:val="0"/>
        <w:autoSpaceDN w:val="0"/>
        <w:adjustRightInd w:val="0"/>
        <w:spacing w:after="0" w:line="240" w:lineRule="auto"/>
        <w:ind w:left="792"/>
        <w:jc w:val="both"/>
        <w:rPr>
          <w:rFonts w:ascii="Arial" w:hAnsi="Arial" w:cs="Arial"/>
          <w:i/>
          <w:sz w:val="20"/>
          <w:szCs w:val="20"/>
        </w:rPr>
      </w:pPr>
      <w:r w:rsidRPr="00835409">
        <w:rPr>
          <w:rFonts w:ascii="Arial" w:hAnsi="Arial" w:cs="Arial"/>
          <w:sz w:val="20"/>
          <w:szCs w:val="20"/>
        </w:rPr>
        <w:t xml:space="preserve">Le </w:t>
      </w:r>
      <w:r w:rsidR="001E233A">
        <w:rPr>
          <w:rFonts w:ascii="Arial" w:hAnsi="Arial" w:cs="Arial"/>
          <w:sz w:val="20"/>
          <w:szCs w:val="20"/>
        </w:rPr>
        <w:t xml:space="preserve">renvoi à la prière ne doit cependant pas être vu comme une expression de détachement, de </w:t>
      </w:r>
      <w:r w:rsidRPr="00835409">
        <w:rPr>
          <w:rFonts w:ascii="Arial" w:hAnsi="Arial" w:cs="Arial"/>
          <w:sz w:val="20"/>
          <w:szCs w:val="20"/>
        </w:rPr>
        <w:t xml:space="preserve">repli </w:t>
      </w:r>
      <w:r w:rsidR="001E233A">
        <w:rPr>
          <w:rFonts w:ascii="Arial" w:hAnsi="Arial" w:cs="Arial"/>
          <w:sz w:val="20"/>
          <w:szCs w:val="20"/>
        </w:rPr>
        <w:t xml:space="preserve">dans une </w:t>
      </w:r>
      <w:r w:rsidRPr="00835409">
        <w:rPr>
          <w:rFonts w:ascii="Arial" w:hAnsi="Arial" w:cs="Arial"/>
          <w:sz w:val="20"/>
          <w:szCs w:val="20"/>
        </w:rPr>
        <w:t>quiétude spirituelle intérieure</w:t>
      </w:r>
      <w:r w:rsidR="001E233A">
        <w:rPr>
          <w:rFonts w:ascii="Arial" w:hAnsi="Arial" w:cs="Arial"/>
          <w:sz w:val="20"/>
          <w:szCs w:val="20"/>
        </w:rPr>
        <w:t xml:space="preserve">. </w:t>
      </w:r>
      <w:r w:rsidR="00A07ABA" w:rsidRPr="00A07ABA">
        <w:rPr>
          <w:rFonts w:ascii="Arial" w:hAnsi="Arial" w:cs="Arial"/>
          <w:i/>
          <w:sz w:val="20"/>
          <w:szCs w:val="20"/>
        </w:rPr>
        <w:t>« </w:t>
      </w:r>
      <w:r w:rsidR="001E233A" w:rsidRPr="00A07ABA">
        <w:rPr>
          <w:rFonts w:ascii="Arial" w:hAnsi="Arial" w:cs="Arial"/>
          <w:i/>
          <w:sz w:val="20"/>
          <w:szCs w:val="20"/>
        </w:rPr>
        <w:t xml:space="preserve">La prière, la référence à ce tiers qui nous dépasse, invite à ne pas </w:t>
      </w:r>
      <w:r w:rsidRPr="00A07ABA">
        <w:rPr>
          <w:rFonts w:ascii="Arial" w:hAnsi="Arial" w:cs="Arial"/>
          <w:i/>
          <w:sz w:val="20"/>
          <w:szCs w:val="20"/>
        </w:rPr>
        <w:t>se détourner des situations de détresse et de violence inhérentes à toutes les sociétés humaines, car dans ces situations on peut lire la présence de Jésus.</w:t>
      </w:r>
      <w:r w:rsidR="00A07ABA" w:rsidRPr="00A07ABA">
        <w:rPr>
          <w:rFonts w:ascii="Arial" w:hAnsi="Arial" w:cs="Arial"/>
          <w:i/>
          <w:sz w:val="20"/>
          <w:szCs w:val="20"/>
        </w:rPr>
        <w:t xml:space="preserve"> De même, </w:t>
      </w:r>
      <w:r w:rsidRPr="00A07ABA">
        <w:rPr>
          <w:rFonts w:ascii="Arial" w:hAnsi="Arial" w:cs="Arial"/>
          <w:i/>
          <w:sz w:val="20"/>
          <w:szCs w:val="20"/>
        </w:rPr>
        <w:t>l</w:t>
      </w:r>
      <w:r w:rsidR="00A07ABA" w:rsidRPr="00A07ABA">
        <w:rPr>
          <w:rFonts w:ascii="Arial" w:hAnsi="Arial" w:cs="Arial"/>
          <w:i/>
          <w:sz w:val="20"/>
          <w:szCs w:val="20"/>
        </w:rPr>
        <w:t>a fuite face à des</w:t>
      </w:r>
      <w:r w:rsidRPr="00A07ABA">
        <w:rPr>
          <w:rFonts w:ascii="Arial" w:hAnsi="Arial" w:cs="Arial"/>
          <w:i/>
          <w:sz w:val="20"/>
          <w:szCs w:val="20"/>
        </w:rPr>
        <w:t xml:space="preserve"> situations de violence est inacceptable</w:t>
      </w:r>
      <w:r w:rsidR="00A07ABA" w:rsidRPr="00A07ABA">
        <w:rPr>
          <w:rFonts w:ascii="Arial" w:hAnsi="Arial" w:cs="Arial"/>
          <w:i/>
          <w:sz w:val="20"/>
          <w:szCs w:val="20"/>
        </w:rPr>
        <w:t xml:space="preserve"> </w:t>
      </w:r>
      <w:r w:rsidRPr="00A07ABA">
        <w:rPr>
          <w:rFonts w:ascii="Arial" w:hAnsi="Arial" w:cs="Arial"/>
          <w:i/>
          <w:sz w:val="20"/>
          <w:szCs w:val="20"/>
        </w:rPr>
        <w:t xml:space="preserve">parce que Jésus lui-même les a vécues. </w:t>
      </w:r>
      <w:r w:rsidR="00A07ABA" w:rsidRPr="00A07ABA">
        <w:rPr>
          <w:rFonts w:ascii="Arial" w:hAnsi="Arial" w:cs="Arial"/>
          <w:i/>
          <w:sz w:val="20"/>
          <w:szCs w:val="20"/>
        </w:rPr>
        <w:t xml:space="preserve">En conséquence, il s’agit pour les moines de </w:t>
      </w:r>
      <w:r w:rsidR="006E170F" w:rsidRPr="00A07ABA">
        <w:rPr>
          <w:rFonts w:ascii="Arial" w:hAnsi="Arial" w:cs="Arial"/>
          <w:i/>
          <w:sz w:val="20"/>
          <w:szCs w:val="20"/>
        </w:rPr>
        <w:t>faire ce que Jésus aurait fait dans la même situation, ou ce qu</w:t>
      </w:r>
      <w:r w:rsidR="00A07ABA" w:rsidRPr="00A07ABA">
        <w:rPr>
          <w:rFonts w:ascii="Arial" w:hAnsi="Arial" w:cs="Arial"/>
          <w:i/>
          <w:sz w:val="20"/>
          <w:szCs w:val="20"/>
        </w:rPr>
        <w:t xml:space="preserve">’ils comprennent </w:t>
      </w:r>
      <w:r w:rsidR="006E170F" w:rsidRPr="00A07ABA">
        <w:rPr>
          <w:rFonts w:ascii="Arial" w:hAnsi="Arial" w:cs="Arial"/>
          <w:i/>
          <w:sz w:val="20"/>
          <w:szCs w:val="20"/>
        </w:rPr>
        <w:t>qu’il</w:t>
      </w:r>
      <w:r w:rsidR="00A07ABA" w:rsidRPr="00A07ABA">
        <w:rPr>
          <w:rFonts w:ascii="Arial" w:hAnsi="Arial" w:cs="Arial"/>
          <w:i/>
          <w:sz w:val="20"/>
          <w:szCs w:val="20"/>
        </w:rPr>
        <w:t>s devraient</w:t>
      </w:r>
      <w:r w:rsidR="006E170F" w:rsidRPr="00A07ABA">
        <w:rPr>
          <w:rFonts w:ascii="Arial" w:hAnsi="Arial" w:cs="Arial"/>
          <w:i/>
          <w:sz w:val="20"/>
          <w:szCs w:val="20"/>
        </w:rPr>
        <w:t xml:space="preserve"> faire pour poursuivre son œuvre. Ce qui ne peut être réellement compris qu’en pr</w:t>
      </w:r>
      <w:r w:rsidR="00A07ABA">
        <w:rPr>
          <w:rFonts w:ascii="Arial" w:hAnsi="Arial" w:cs="Arial"/>
          <w:i/>
          <w:sz w:val="20"/>
          <w:szCs w:val="20"/>
        </w:rPr>
        <w:t>enant le temps d’une sorte de ‘</w:t>
      </w:r>
      <w:r w:rsidR="006E170F" w:rsidRPr="00A07ABA">
        <w:rPr>
          <w:rFonts w:ascii="Arial" w:hAnsi="Arial" w:cs="Arial"/>
          <w:i/>
          <w:sz w:val="20"/>
          <w:szCs w:val="20"/>
        </w:rPr>
        <w:t>dialogue</w:t>
      </w:r>
      <w:r w:rsidR="00A07ABA">
        <w:rPr>
          <w:rFonts w:ascii="Arial" w:hAnsi="Arial" w:cs="Arial"/>
          <w:i/>
          <w:sz w:val="20"/>
          <w:szCs w:val="20"/>
        </w:rPr>
        <w:t>’</w:t>
      </w:r>
      <w:r w:rsidR="006E170F" w:rsidRPr="00A07ABA">
        <w:rPr>
          <w:rFonts w:ascii="Arial" w:hAnsi="Arial" w:cs="Arial"/>
          <w:i/>
          <w:sz w:val="20"/>
          <w:szCs w:val="20"/>
        </w:rPr>
        <w:t xml:space="preserve"> avec Dieu, qui est l’état de la prière. </w:t>
      </w:r>
    </w:p>
    <w:p w:rsidR="005F5782" w:rsidRDefault="005F5782" w:rsidP="00A07ABA">
      <w:pPr>
        <w:autoSpaceDE w:val="0"/>
        <w:autoSpaceDN w:val="0"/>
        <w:adjustRightInd w:val="0"/>
        <w:spacing w:after="0" w:line="240" w:lineRule="auto"/>
        <w:ind w:left="792"/>
        <w:jc w:val="both"/>
        <w:rPr>
          <w:rFonts w:ascii="Arial" w:hAnsi="Arial" w:cs="Arial"/>
          <w:i/>
          <w:sz w:val="20"/>
          <w:szCs w:val="20"/>
        </w:rPr>
      </w:pPr>
    </w:p>
    <w:p w:rsidR="0078374F" w:rsidRPr="00835409" w:rsidRDefault="005F5782" w:rsidP="0078374F">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Il est par ailleurs intéressant de noter que la référence au tiers, à Jésus, pousse même les moines à aller bien au-delà du principe de réciprocité : ils sont mêmes solidaires avec ceux qui les menacent. Ainsi, dans son </w:t>
      </w:r>
      <w:r w:rsidRPr="00835409">
        <w:rPr>
          <w:rFonts w:ascii="Arial" w:hAnsi="Arial" w:cs="Arial"/>
          <w:sz w:val="20"/>
          <w:szCs w:val="20"/>
        </w:rPr>
        <w:t xml:space="preserve">« </w:t>
      </w:r>
      <w:r>
        <w:rPr>
          <w:rFonts w:ascii="Arial" w:hAnsi="Arial" w:cs="Arial"/>
          <w:sz w:val="20"/>
          <w:szCs w:val="20"/>
        </w:rPr>
        <w:t>tes</w:t>
      </w:r>
      <w:r w:rsidRPr="00835409">
        <w:rPr>
          <w:rFonts w:ascii="Arial" w:hAnsi="Arial" w:cs="Arial"/>
          <w:sz w:val="20"/>
          <w:szCs w:val="20"/>
        </w:rPr>
        <w:t>tament spirituel »</w:t>
      </w:r>
      <w:r>
        <w:rPr>
          <w:rFonts w:ascii="Arial" w:hAnsi="Arial" w:cs="Arial"/>
          <w:sz w:val="20"/>
          <w:szCs w:val="20"/>
        </w:rPr>
        <w:t>, le</w:t>
      </w:r>
      <w:r w:rsidRPr="00835409">
        <w:rPr>
          <w:rFonts w:ascii="Arial" w:hAnsi="Arial" w:cs="Arial"/>
          <w:sz w:val="20"/>
          <w:szCs w:val="20"/>
        </w:rPr>
        <w:t xml:space="preserve"> prieur nomme « frère » l’islamiste qui peut le tuer</w:t>
      </w:r>
      <w:r>
        <w:rPr>
          <w:rFonts w:ascii="Arial" w:hAnsi="Arial" w:cs="Arial"/>
          <w:sz w:val="20"/>
          <w:szCs w:val="20"/>
        </w:rPr>
        <w:t> : l</w:t>
      </w:r>
      <w:r w:rsidRPr="00835409">
        <w:rPr>
          <w:rFonts w:ascii="Arial" w:hAnsi="Arial" w:cs="Arial"/>
          <w:sz w:val="20"/>
          <w:szCs w:val="20"/>
        </w:rPr>
        <w:t xml:space="preserve">’appartenance à l’humanité est </w:t>
      </w:r>
      <w:r>
        <w:rPr>
          <w:rFonts w:ascii="Arial" w:hAnsi="Arial" w:cs="Arial"/>
          <w:sz w:val="20"/>
          <w:szCs w:val="20"/>
        </w:rPr>
        <w:t xml:space="preserve">pour lui </w:t>
      </w:r>
      <w:r w:rsidRPr="00835409">
        <w:rPr>
          <w:rFonts w:ascii="Arial" w:hAnsi="Arial" w:cs="Arial"/>
          <w:sz w:val="20"/>
          <w:szCs w:val="20"/>
        </w:rPr>
        <w:t>si fondamentale qu’elle intègre même l’humanité forcément résiduelle du bourreau.</w:t>
      </w:r>
      <w:r w:rsidR="0078374F">
        <w:rPr>
          <w:rFonts w:ascii="Arial" w:hAnsi="Arial" w:cs="Arial"/>
          <w:sz w:val="20"/>
          <w:szCs w:val="20"/>
        </w:rPr>
        <w:t xml:space="preserve"> De même, la référence au tiers incite les moines à organiser les relations de pouvoir au sein de leur micro-communauté de façon à garantir </w:t>
      </w:r>
      <w:r w:rsidR="0078374F" w:rsidRPr="00835409">
        <w:rPr>
          <w:rFonts w:ascii="Arial" w:hAnsi="Arial" w:cs="Arial"/>
          <w:sz w:val="20"/>
          <w:szCs w:val="20"/>
        </w:rPr>
        <w:t>la possibilité ouverte de décisions proposées sans coercition, quelle que soit l’aura de celui qui la prône de manière préférentielle : il peut dans tous les cas être vaincu par une seule décision contraire</w:t>
      </w:r>
      <w:r w:rsidR="0078374F">
        <w:rPr>
          <w:rFonts w:ascii="Arial" w:hAnsi="Arial" w:cs="Arial"/>
          <w:sz w:val="20"/>
          <w:szCs w:val="20"/>
        </w:rPr>
        <w:t xml:space="preserve"> (comme c’est le cas pour le prieur)</w:t>
      </w:r>
      <w:r w:rsidR="0078374F" w:rsidRPr="00835409">
        <w:rPr>
          <w:rFonts w:ascii="Arial" w:hAnsi="Arial" w:cs="Arial"/>
          <w:sz w:val="20"/>
          <w:szCs w:val="20"/>
        </w:rPr>
        <w:t xml:space="preserve">. L’autorité </w:t>
      </w:r>
      <w:r w:rsidR="0078374F">
        <w:rPr>
          <w:rFonts w:ascii="Arial" w:hAnsi="Arial" w:cs="Arial"/>
          <w:sz w:val="20"/>
          <w:szCs w:val="20"/>
        </w:rPr>
        <w:t xml:space="preserve">devient </w:t>
      </w:r>
      <w:r w:rsidR="0078374F" w:rsidRPr="00835409">
        <w:rPr>
          <w:rFonts w:ascii="Arial" w:hAnsi="Arial" w:cs="Arial"/>
          <w:sz w:val="20"/>
          <w:szCs w:val="20"/>
        </w:rPr>
        <w:t xml:space="preserve">alors l’un des visages de la bonté, </w:t>
      </w:r>
      <w:r w:rsidR="0078374F">
        <w:rPr>
          <w:rFonts w:ascii="Arial" w:hAnsi="Arial" w:cs="Arial"/>
          <w:sz w:val="20"/>
          <w:szCs w:val="20"/>
        </w:rPr>
        <w:t xml:space="preserve">qui </w:t>
      </w:r>
      <w:r w:rsidR="0078374F" w:rsidRPr="00835409">
        <w:rPr>
          <w:rFonts w:ascii="Arial" w:hAnsi="Arial" w:cs="Arial"/>
          <w:sz w:val="20"/>
          <w:szCs w:val="20"/>
        </w:rPr>
        <w:t>force le respect</w:t>
      </w:r>
      <w:r w:rsidR="0078374F">
        <w:rPr>
          <w:rFonts w:ascii="Arial" w:hAnsi="Arial" w:cs="Arial"/>
          <w:sz w:val="20"/>
          <w:szCs w:val="20"/>
        </w:rPr>
        <w:t xml:space="preserve"> et </w:t>
      </w:r>
      <w:r w:rsidR="0078374F" w:rsidRPr="00835409">
        <w:rPr>
          <w:rFonts w:ascii="Arial" w:hAnsi="Arial" w:cs="Arial"/>
          <w:sz w:val="20"/>
          <w:szCs w:val="20"/>
        </w:rPr>
        <w:t>entour</w:t>
      </w:r>
      <w:r w:rsidR="0078374F">
        <w:rPr>
          <w:rFonts w:ascii="Arial" w:hAnsi="Arial" w:cs="Arial"/>
          <w:sz w:val="20"/>
          <w:szCs w:val="20"/>
        </w:rPr>
        <w:t>e</w:t>
      </w:r>
      <w:r w:rsidR="0078374F" w:rsidRPr="00835409">
        <w:rPr>
          <w:rFonts w:ascii="Arial" w:hAnsi="Arial" w:cs="Arial"/>
          <w:sz w:val="20"/>
          <w:szCs w:val="20"/>
        </w:rPr>
        <w:t xml:space="preserve"> celui qui en est capable d’une force d’autorité sans contrainte pour autrui.</w:t>
      </w:r>
    </w:p>
    <w:p w:rsidR="0078374F" w:rsidRPr="005F5782" w:rsidRDefault="0078374F" w:rsidP="005F5782">
      <w:pPr>
        <w:autoSpaceDE w:val="0"/>
        <w:autoSpaceDN w:val="0"/>
        <w:adjustRightInd w:val="0"/>
        <w:spacing w:after="0" w:line="240" w:lineRule="auto"/>
        <w:ind w:left="792"/>
        <w:jc w:val="both"/>
        <w:rPr>
          <w:rFonts w:ascii="Arial" w:hAnsi="Arial" w:cs="Arial"/>
          <w:sz w:val="20"/>
          <w:szCs w:val="20"/>
        </w:rPr>
      </w:pPr>
    </w:p>
    <w:p w:rsidR="006E170F" w:rsidRPr="003175E0" w:rsidRDefault="003175E0" w:rsidP="00A07ABA">
      <w:pPr>
        <w:autoSpaceDE w:val="0"/>
        <w:autoSpaceDN w:val="0"/>
        <w:adjustRightInd w:val="0"/>
        <w:spacing w:after="0" w:line="240" w:lineRule="auto"/>
        <w:ind w:left="792"/>
        <w:jc w:val="both"/>
        <w:rPr>
          <w:rFonts w:ascii="Arial" w:hAnsi="Arial" w:cs="Arial"/>
          <w:sz w:val="20"/>
          <w:szCs w:val="20"/>
        </w:rPr>
      </w:pPr>
      <w:r w:rsidRPr="003175E0">
        <w:rPr>
          <w:rFonts w:ascii="Arial" w:hAnsi="Arial" w:cs="Arial"/>
          <w:sz w:val="20"/>
          <w:szCs w:val="20"/>
        </w:rPr>
        <w:t xml:space="preserve">On voit donc ainsi comment le renvoi au tiers, à la prière, amène les moines progressivement à prendre une décision qui n’est plus le résultat d’un calcul </w:t>
      </w:r>
      <w:proofErr w:type="spellStart"/>
      <w:r w:rsidRPr="003175E0">
        <w:rPr>
          <w:rFonts w:ascii="Arial" w:hAnsi="Arial" w:cs="Arial"/>
          <w:sz w:val="20"/>
          <w:szCs w:val="20"/>
        </w:rPr>
        <w:t>maximisateur</w:t>
      </w:r>
      <w:proofErr w:type="spellEnd"/>
      <w:r w:rsidRPr="003175E0">
        <w:rPr>
          <w:rFonts w:ascii="Arial" w:hAnsi="Arial" w:cs="Arial"/>
          <w:sz w:val="20"/>
          <w:szCs w:val="20"/>
        </w:rPr>
        <w:t xml:space="preserve"> mais qui est porté </w:t>
      </w:r>
      <w:r w:rsidRPr="003175E0">
        <w:rPr>
          <w:rFonts w:ascii="Arial" w:hAnsi="Arial" w:cs="Arial"/>
          <w:sz w:val="20"/>
          <w:szCs w:val="20"/>
        </w:rPr>
        <w:lastRenderedPageBreak/>
        <w:t>par le désir et la volonté de vivre pleinement</w:t>
      </w:r>
      <w:r w:rsidR="006E170F" w:rsidRPr="003175E0">
        <w:rPr>
          <w:rFonts w:ascii="Arial" w:hAnsi="Arial" w:cs="Arial"/>
          <w:sz w:val="20"/>
          <w:szCs w:val="20"/>
        </w:rPr>
        <w:t xml:space="preserve"> une correspondance entre les actes posés et le mode relationnel entre les hommes souhaité par Dieu</w:t>
      </w:r>
      <w:r w:rsidRPr="003175E0">
        <w:rPr>
          <w:rFonts w:ascii="Arial" w:hAnsi="Arial" w:cs="Arial"/>
          <w:sz w:val="20"/>
          <w:szCs w:val="20"/>
        </w:rPr>
        <w:t xml:space="preserve">. </w:t>
      </w:r>
      <w:r>
        <w:rPr>
          <w:rFonts w:ascii="Arial" w:hAnsi="Arial" w:cs="Arial"/>
          <w:sz w:val="20"/>
          <w:szCs w:val="20"/>
        </w:rPr>
        <w:t>La poursuite de cette correspondance entraine les moines à prendre la décision de rester et d’</w:t>
      </w:r>
      <w:r w:rsidR="001447EF">
        <w:rPr>
          <w:rFonts w:ascii="Arial" w:hAnsi="Arial" w:cs="Arial"/>
          <w:sz w:val="20"/>
          <w:szCs w:val="20"/>
        </w:rPr>
        <w:t xml:space="preserve">être </w:t>
      </w:r>
      <w:r>
        <w:rPr>
          <w:rFonts w:ascii="Arial" w:hAnsi="Arial" w:cs="Arial"/>
          <w:sz w:val="20"/>
          <w:szCs w:val="20"/>
        </w:rPr>
        <w:t xml:space="preserve">ainsi </w:t>
      </w:r>
      <w:r w:rsidR="001447EF">
        <w:rPr>
          <w:rFonts w:ascii="Arial" w:hAnsi="Arial" w:cs="Arial"/>
          <w:sz w:val="20"/>
          <w:szCs w:val="20"/>
        </w:rPr>
        <w:t>solidaires avec toutes les personnes impliquées, de les « </w:t>
      </w:r>
      <w:r>
        <w:rPr>
          <w:rFonts w:ascii="Arial" w:hAnsi="Arial" w:cs="Arial"/>
          <w:sz w:val="20"/>
          <w:szCs w:val="20"/>
        </w:rPr>
        <w:t>re</w:t>
      </w:r>
      <w:r w:rsidR="001447EF">
        <w:rPr>
          <w:rFonts w:ascii="Arial" w:hAnsi="Arial" w:cs="Arial"/>
          <w:sz w:val="20"/>
          <w:szCs w:val="20"/>
        </w:rPr>
        <w:t xml:space="preserve">lier ». </w:t>
      </w:r>
      <w:r w:rsidR="009672BC">
        <w:rPr>
          <w:rFonts w:ascii="Arial" w:hAnsi="Arial" w:cs="Arial"/>
          <w:sz w:val="20"/>
          <w:szCs w:val="20"/>
        </w:rPr>
        <w:t xml:space="preserve">Leur décision n’a donc rien à voir avec un geste désespéré ou fou : il s’inscrit seulement dans une </w:t>
      </w:r>
      <w:r w:rsidR="00975F6D" w:rsidRPr="00835409">
        <w:rPr>
          <w:rFonts w:ascii="Arial" w:hAnsi="Arial" w:cs="Arial"/>
          <w:sz w:val="20"/>
          <w:szCs w:val="20"/>
        </w:rPr>
        <w:t xml:space="preserve">conviction intérieure </w:t>
      </w:r>
      <w:r w:rsidR="009672BC">
        <w:rPr>
          <w:rFonts w:ascii="Arial" w:hAnsi="Arial" w:cs="Arial"/>
          <w:sz w:val="20"/>
          <w:szCs w:val="20"/>
        </w:rPr>
        <w:t xml:space="preserve">forte que </w:t>
      </w:r>
      <w:r w:rsidR="00975F6D" w:rsidRPr="00835409">
        <w:rPr>
          <w:rFonts w:ascii="Arial" w:hAnsi="Arial" w:cs="Arial"/>
          <w:sz w:val="20"/>
          <w:szCs w:val="20"/>
        </w:rPr>
        <w:t xml:space="preserve">le seul chemin humain est bien celui-là et que le risque de la mort physique est moindre que le risque d’abandonner la solidarité humaine, qui serait la mort de l’humanité même. </w:t>
      </w:r>
      <w:r>
        <w:rPr>
          <w:rFonts w:ascii="Arial" w:hAnsi="Arial" w:cs="Arial"/>
          <w:sz w:val="20"/>
          <w:szCs w:val="20"/>
        </w:rPr>
        <w:t xml:space="preserve">Bien sûr, de </w:t>
      </w:r>
      <w:r w:rsidR="009672BC">
        <w:rPr>
          <w:rFonts w:ascii="Arial" w:hAnsi="Arial" w:cs="Arial"/>
          <w:sz w:val="20"/>
          <w:szCs w:val="20"/>
        </w:rPr>
        <w:t>la</w:t>
      </w:r>
      <w:r>
        <w:rPr>
          <w:rFonts w:ascii="Arial" w:hAnsi="Arial" w:cs="Arial"/>
          <w:sz w:val="20"/>
          <w:szCs w:val="20"/>
        </w:rPr>
        <w:t xml:space="preserve"> correspondance</w:t>
      </w:r>
      <w:r w:rsidR="009672BC">
        <w:rPr>
          <w:rFonts w:ascii="Arial" w:hAnsi="Arial" w:cs="Arial"/>
          <w:sz w:val="20"/>
          <w:szCs w:val="20"/>
        </w:rPr>
        <w:t xml:space="preserve"> entre leur décision et celle qu’aurait pris Jésus dans une situation similaire</w:t>
      </w:r>
      <w:r w:rsidR="006E170F" w:rsidRPr="003175E0">
        <w:rPr>
          <w:rFonts w:ascii="Arial" w:hAnsi="Arial" w:cs="Arial"/>
          <w:sz w:val="20"/>
          <w:szCs w:val="20"/>
        </w:rPr>
        <w:t xml:space="preserve">, </w:t>
      </w:r>
      <w:r>
        <w:rPr>
          <w:rFonts w:ascii="Arial" w:hAnsi="Arial" w:cs="Arial"/>
          <w:sz w:val="20"/>
          <w:szCs w:val="20"/>
        </w:rPr>
        <w:t xml:space="preserve">nait un sentiment de </w:t>
      </w:r>
      <w:r w:rsidR="006E170F" w:rsidRPr="003175E0">
        <w:rPr>
          <w:rFonts w:ascii="Arial" w:hAnsi="Arial" w:cs="Arial"/>
          <w:sz w:val="20"/>
          <w:szCs w:val="20"/>
        </w:rPr>
        <w:t>paix</w:t>
      </w:r>
      <w:r w:rsidR="009672BC">
        <w:rPr>
          <w:rFonts w:ascii="Arial" w:hAnsi="Arial" w:cs="Arial"/>
          <w:sz w:val="20"/>
          <w:szCs w:val="20"/>
        </w:rPr>
        <w:t xml:space="preserve"> intérieure profonde.</w:t>
      </w:r>
      <w:r w:rsidR="00A07ABA" w:rsidRPr="003175E0">
        <w:rPr>
          <w:rFonts w:ascii="Arial" w:hAnsi="Arial" w:cs="Arial"/>
          <w:sz w:val="20"/>
          <w:szCs w:val="20"/>
        </w:rPr>
        <w:t> </w:t>
      </w:r>
      <w:r>
        <w:rPr>
          <w:rFonts w:ascii="Arial" w:hAnsi="Arial" w:cs="Arial"/>
          <w:sz w:val="20"/>
          <w:szCs w:val="20"/>
        </w:rPr>
        <w:t xml:space="preserve">Mais, ne nous méprenons pas : cette paix n’est que le fruit de cette correspondance ; elle n’est pas l’objectif ultime. </w:t>
      </w:r>
    </w:p>
    <w:p w:rsidR="006E170F" w:rsidRDefault="006E170F" w:rsidP="007E61FD">
      <w:pPr>
        <w:autoSpaceDE w:val="0"/>
        <w:autoSpaceDN w:val="0"/>
        <w:adjustRightInd w:val="0"/>
        <w:spacing w:after="0" w:line="240" w:lineRule="auto"/>
        <w:ind w:left="792"/>
        <w:jc w:val="both"/>
        <w:rPr>
          <w:rFonts w:ascii="Arial" w:hAnsi="Arial" w:cs="Arial"/>
          <w:sz w:val="20"/>
          <w:szCs w:val="20"/>
        </w:rPr>
      </w:pPr>
    </w:p>
    <w:p w:rsidR="003175E0" w:rsidRPr="00835409" w:rsidRDefault="003175E0" w:rsidP="007E61FD">
      <w:pPr>
        <w:autoSpaceDE w:val="0"/>
        <w:autoSpaceDN w:val="0"/>
        <w:adjustRightInd w:val="0"/>
        <w:spacing w:after="0" w:line="240" w:lineRule="auto"/>
        <w:ind w:left="792"/>
        <w:jc w:val="both"/>
        <w:rPr>
          <w:rFonts w:ascii="Arial" w:hAnsi="Arial" w:cs="Arial"/>
          <w:sz w:val="20"/>
          <w:szCs w:val="20"/>
        </w:rPr>
      </w:pPr>
    </w:p>
    <w:p w:rsidR="00673F83" w:rsidRPr="00835409" w:rsidRDefault="001D64FE" w:rsidP="003175E0">
      <w:pPr>
        <w:pStyle w:val="Paragraphedeliste"/>
        <w:numPr>
          <w:ilvl w:val="1"/>
          <w:numId w:val="3"/>
        </w:numPr>
        <w:autoSpaceDE w:val="0"/>
        <w:autoSpaceDN w:val="0"/>
        <w:adjustRightInd w:val="0"/>
        <w:spacing w:after="0" w:line="240" w:lineRule="auto"/>
        <w:jc w:val="both"/>
        <w:rPr>
          <w:rFonts w:ascii="Arial" w:hAnsi="Arial" w:cs="Arial"/>
          <w:b/>
          <w:sz w:val="20"/>
          <w:szCs w:val="20"/>
        </w:rPr>
      </w:pPr>
      <w:r w:rsidRPr="00835409">
        <w:rPr>
          <w:rFonts w:ascii="Arial" w:hAnsi="Arial" w:cs="Arial"/>
          <w:b/>
          <w:sz w:val="20"/>
          <w:szCs w:val="20"/>
        </w:rPr>
        <w:t>R</w:t>
      </w:r>
      <w:r w:rsidR="00673F83" w:rsidRPr="00835409">
        <w:rPr>
          <w:rFonts w:ascii="Arial" w:hAnsi="Arial" w:cs="Arial"/>
          <w:b/>
          <w:sz w:val="20"/>
          <w:szCs w:val="20"/>
        </w:rPr>
        <w:t xml:space="preserve">elier les pensées, les </w:t>
      </w:r>
      <w:r w:rsidR="001447EF">
        <w:rPr>
          <w:rFonts w:ascii="Arial" w:hAnsi="Arial" w:cs="Arial"/>
          <w:b/>
          <w:sz w:val="20"/>
          <w:szCs w:val="20"/>
        </w:rPr>
        <w:t>paroles</w:t>
      </w:r>
      <w:r w:rsidR="00673F83" w:rsidRPr="00835409">
        <w:rPr>
          <w:rFonts w:ascii="Arial" w:hAnsi="Arial" w:cs="Arial"/>
          <w:b/>
          <w:sz w:val="20"/>
          <w:szCs w:val="20"/>
        </w:rPr>
        <w:t xml:space="preserve"> et les actes </w:t>
      </w:r>
    </w:p>
    <w:p w:rsidR="00673F83" w:rsidRPr="00835409" w:rsidRDefault="00673F83" w:rsidP="00835409">
      <w:pPr>
        <w:spacing w:after="0" w:line="240" w:lineRule="auto"/>
        <w:jc w:val="both"/>
        <w:rPr>
          <w:rFonts w:ascii="Arial" w:hAnsi="Arial" w:cs="Arial"/>
          <w:sz w:val="20"/>
          <w:szCs w:val="20"/>
        </w:rPr>
      </w:pPr>
    </w:p>
    <w:p w:rsidR="00E613A3" w:rsidRPr="00835409" w:rsidRDefault="001447EF" w:rsidP="003175E0">
      <w:pPr>
        <w:spacing w:after="0" w:line="240" w:lineRule="auto"/>
        <w:ind w:left="792"/>
        <w:jc w:val="both"/>
        <w:rPr>
          <w:rFonts w:ascii="Arial" w:hAnsi="Arial" w:cs="Arial"/>
          <w:sz w:val="20"/>
          <w:szCs w:val="20"/>
        </w:rPr>
      </w:pPr>
      <w:r>
        <w:rPr>
          <w:rFonts w:ascii="Arial" w:hAnsi="Arial" w:cs="Arial"/>
          <w:sz w:val="20"/>
          <w:szCs w:val="20"/>
        </w:rPr>
        <w:t>Comme l’explique Riondet, l’é</w:t>
      </w:r>
      <w:r w:rsidR="00E613A3" w:rsidRPr="00835409">
        <w:rPr>
          <w:rFonts w:ascii="Arial" w:hAnsi="Arial" w:cs="Arial"/>
          <w:sz w:val="20"/>
          <w:szCs w:val="20"/>
        </w:rPr>
        <w:t>thique </w:t>
      </w:r>
      <w:r>
        <w:rPr>
          <w:rFonts w:ascii="Arial" w:hAnsi="Arial" w:cs="Arial"/>
          <w:sz w:val="20"/>
          <w:szCs w:val="20"/>
        </w:rPr>
        <w:t xml:space="preserve">réside dans la </w:t>
      </w:r>
      <w:r w:rsidR="00E613A3" w:rsidRPr="00835409">
        <w:rPr>
          <w:rFonts w:ascii="Arial" w:hAnsi="Arial" w:cs="Arial"/>
          <w:sz w:val="20"/>
          <w:szCs w:val="20"/>
        </w:rPr>
        <w:t>concordance</w:t>
      </w:r>
      <w:r>
        <w:rPr>
          <w:rFonts w:ascii="Arial" w:hAnsi="Arial" w:cs="Arial"/>
          <w:sz w:val="20"/>
          <w:szCs w:val="20"/>
        </w:rPr>
        <w:t xml:space="preserve"> entre les pensées, les paroles et les actes, dans la cohérence entre les convictions et les décisions</w:t>
      </w:r>
      <w:r w:rsidR="00E613A3" w:rsidRPr="00835409">
        <w:rPr>
          <w:rFonts w:ascii="Arial" w:hAnsi="Arial" w:cs="Arial"/>
          <w:sz w:val="20"/>
          <w:szCs w:val="20"/>
        </w:rPr>
        <w:t xml:space="preserve">. </w:t>
      </w:r>
    </w:p>
    <w:p w:rsidR="00443ED4" w:rsidRPr="00835409" w:rsidRDefault="00443ED4" w:rsidP="003175E0">
      <w:pPr>
        <w:autoSpaceDE w:val="0"/>
        <w:autoSpaceDN w:val="0"/>
        <w:adjustRightInd w:val="0"/>
        <w:spacing w:after="0" w:line="240" w:lineRule="auto"/>
        <w:ind w:left="792"/>
        <w:jc w:val="both"/>
        <w:rPr>
          <w:rFonts w:ascii="Arial" w:hAnsi="Arial" w:cs="Arial"/>
          <w:sz w:val="20"/>
          <w:szCs w:val="20"/>
        </w:rPr>
      </w:pPr>
    </w:p>
    <w:p w:rsidR="001D64FE" w:rsidRPr="001447EF" w:rsidRDefault="001447EF" w:rsidP="003175E0">
      <w:pPr>
        <w:autoSpaceDE w:val="0"/>
        <w:autoSpaceDN w:val="0"/>
        <w:adjustRightInd w:val="0"/>
        <w:spacing w:after="0" w:line="240" w:lineRule="auto"/>
        <w:ind w:left="792"/>
        <w:jc w:val="both"/>
        <w:rPr>
          <w:rFonts w:ascii="Arial" w:hAnsi="Arial" w:cs="Arial"/>
          <w:i/>
          <w:sz w:val="20"/>
          <w:szCs w:val="20"/>
        </w:rPr>
      </w:pPr>
      <w:r>
        <w:rPr>
          <w:rFonts w:ascii="Arial" w:hAnsi="Arial" w:cs="Arial"/>
          <w:sz w:val="20"/>
          <w:szCs w:val="20"/>
        </w:rPr>
        <w:t xml:space="preserve">Or, </w:t>
      </w:r>
      <w:r w:rsidR="001D64FE" w:rsidRPr="001447EF">
        <w:rPr>
          <w:rFonts w:ascii="Arial" w:hAnsi="Arial" w:cs="Arial"/>
          <w:i/>
          <w:sz w:val="20"/>
          <w:szCs w:val="20"/>
        </w:rPr>
        <w:t xml:space="preserve">« entre ce qu'une organisation pose ou tente de poser (les mots de sa communication, de sa charte éthique) et sa manière de se conduire, les décisions qui sont prises, les actes posés, il y a toujours une distance, par laquelle s'engouffrent les doutes tant de ceux qui y participent de l'intérieur que de ceux qui la voient de l'extérieur. C'est vrai pour toutes les organisations humaines. Il y a cependant des instants que le vocabulaire courant appelle ‘de grâce’, c'est-à-dire où une certaine coïncidence s'instaure entre la parole et l'acte, où la décision peut être difficile, mais permet, comme l'on dit encore de ne pas ‘perdre son âme’ ». </w:t>
      </w:r>
    </w:p>
    <w:p w:rsidR="001D64FE" w:rsidRPr="00835409" w:rsidRDefault="001D64FE" w:rsidP="003175E0">
      <w:pPr>
        <w:autoSpaceDE w:val="0"/>
        <w:autoSpaceDN w:val="0"/>
        <w:adjustRightInd w:val="0"/>
        <w:spacing w:after="0" w:line="240" w:lineRule="auto"/>
        <w:ind w:left="792"/>
        <w:jc w:val="both"/>
        <w:rPr>
          <w:rFonts w:ascii="Arial" w:hAnsi="Arial" w:cs="Arial"/>
          <w:sz w:val="20"/>
          <w:szCs w:val="20"/>
        </w:rPr>
      </w:pPr>
    </w:p>
    <w:p w:rsidR="00E558FC" w:rsidRPr="00835409" w:rsidRDefault="001447EF" w:rsidP="003175E0">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L’exemple des moines de Tibhirine en est un exemple extrême : </w:t>
      </w:r>
      <w:r w:rsidR="00975F6D">
        <w:rPr>
          <w:rFonts w:ascii="Arial" w:hAnsi="Arial" w:cs="Arial"/>
          <w:sz w:val="20"/>
          <w:szCs w:val="20"/>
        </w:rPr>
        <w:t xml:space="preserve">même dans une situation </w:t>
      </w:r>
      <w:r w:rsidR="00E558FC" w:rsidRPr="00835409">
        <w:rPr>
          <w:rFonts w:ascii="Arial" w:hAnsi="Arial" w:cs="Arial"/>
          <w:sz w:val="20"/>
          <w:szCs w:val="20"/>
        </w:rPr>
        <w:t>où la loi éthique de base a été suspendue par l’autre</w:t>
      </w:r>
      <w:r w:rsidR="00975F6D">
        <w:rPr>
          <w:rFonts w:ascii="Arial" w:hAnsi="Arial" w:cs="Arial"/>
          <w:sz w:val="20"/>
          <w:szCs w:val="20"/>
        </w:rPr>
        <w:t xml:space="preserve">, il est </w:t>
      </w:r>
      <w:r w:rsidR="00E558FC" w:rsidRPr="00835409">
        <w:rPr>
          <w:rFonts w:ascii="Arial" w:hAnsi="Arial" w:cs="Arial"/>
          <w:sz w:val="20"/>
          <w:szCs w:val="20"/>
        </w:rPr>
        <w:t>possible d</w:t>
      </w:r>
      <w:r w:rsidR="00975F6D">
        <w:rPr>
          <w:rFonts w:ascii="Arial" w:hAnsi="Arial" w:cs="Arial"/>
          <w:sz w:val="20"/>
          <w:szCs w:val="20"/>
        </w:rPr>
        <w:t>e</w:t>
      </w:r>
      <w:r w:rsidR="00E558FC" w:rsidRPr="00835409">
        <w:rPr>
          <w:rFonts w:ascii="Arial" w:hAnsi="Arial" w:cs="Arial"/>
          <w:sz w:val="20"/>
          <w:szCs w:val="20"/>
        </w:rPr>
        <w:t xml:space="preserve"> répondre</w:t>
      </w:r>
      <w:r w:rsidR="00975F6D">
        <w:rPr>
          <w:rFonts w:ascii="Arial" w:hAnsi="Arial" w:cs="Arial"/>
          <w:sz w:val="20"/>
          <w:szCs w:val="20"/>
        </w:rPr>
        <w:t>, non pas par la violence, mais pa</w:t>
      </w:r>
      <w:r w:rsidR="00E558FC" w:rsidRPr="00835409">
        <w:rPr>
          <w:rFonts w:ascii="Arial" w:hAnsi="Arial" w:cs="Arial"/>
          <w:sz w:val="20"/>
          <w:szCs w:val="20"/>
        </w:rPr>
        <w:t>r une sorte de « démesure » d</w:t>
      </w:r>
      <w:r w:rsidR="00975F6D">
        <w:rPr>
          <w:rFonts w:ascii="Arial" w:hAnsi="Arial" w:cs="Arial"/>
          <w:sz w:val="20"/>
          <w:szCs w:val="20"/>
        </w:rPr>
        <w:t>ans les actes de</w:t>
      </w:r>
      <w:r w:rsidR="00E558FC" w:rsidRPr="00835409">
        <w:rPr>
          <w:rFonts w:ascii="Arial" w:hAnsi="Arial" w:cs="Arial"/>
          <w:sz w:val="20"/>
          <w:szCs w:val="20"/>
        </w:rPr>
        <w:t xml:space="preserve"> solidarité</w:t>
      </w:r>
      <w:r w:rsidR="00975F6D">
        <w:rPr>
          <w:rFonts w:ascii="Arial" w:hAnsi="Arial" w:cs="Arial"/>
          <w:sz w:val="20"/>
          <w:szCs w:val="20"/>
        </w:rPr>
        <w:t xml:space="preserve">, qui n’a d’égale que celle des pensées et des paroles de Jésus dont les moines se revendiquent. </w:t>
      </w:r>
    </w:p>
    <w:p w:rsidR="001D64FE" w:rsidRDefault="001D64FE" w:rsidP="00835409">
      <w:pPr>
        <w:spacing w:after="0" w:line="240" w:lineRule="auto"/>
        <w:jc w:val="both"/>
        <w:rPr>
          <w:rFonts w:ascii="Arial" w:hAnsi="Arial" w:cs="Arial"/>
          <w:sz w:val="20"/>
          <w:szCs w:val="20"/>
        </w:rPr>
      </w:pPr>
    </w:p>
    <w:p w:rsidR="001447EF" w:rsidRPr="00835409" w:rsidRDefault="009672BC" w:rsidP="001447EF">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Sans pouvoir le détailler ici, on notera que la concordance entre les pensées, les paroles et les actes ne s’exprime pas seulement à l’occasion de cette décision. Ainsi, </w:t>
      </w:r>
      <w:r w:rsidRPr="00835409">
        <w:rPr>
          <w:rFonts w:ascii="Arial" w:hAnsi="Arial" w:cs="Arial"/>
          <w:sz w:val="20"/>
          <w:szCs w:val="20"/>
        </w:rPr>
        <w:t>le fa</w:t>
      </w:r>
      <w:r>
        <w:rPr>
          <w:rFonts w:ascii="Arial" w:hAnsi="Arial" w:cs="Arial"/>
          <w:sz w:val="20"/>
          <w:szCs w:val="20"/>
        </w:rPr>
        <w:t>it de rappeler quotidiennement dans la vie monastique le</w:t>
      </w:r>
      <w:r w:rsidRPr="00835409">
        <w:rPr>
          <w:rFonts w:ascii="Arial" w:hAnsi="Arial" w:cs="Arial"/>
          <w:sz w:val="20"/>
          <w:szCs w:val="20"/>
        </w:rPr>
        <w:t xml:space="preserve"> </w:t>
      </w:r>
      <w:r>
        <w:rPr>
          <w:rFonts w:ascii="Arial" w:hAnsi="Arial" w:cs="Arial"/>
          <w:sz w:val="20"/>
          <w:szCs w:val="20"/>
        </w:rPr>
        <w:t xml:space="preserve">dernier </w:t>
      </w:r>
      <w:r w:rsidRPr="00835409">
        <w:rPr>
          <w:rFonts w:ascii="Arial" w:hAnsi="Arial" w:cs="Arial"/>
          <w:sz w:val="20"/>
          <w:szCs w:val="20"/>
        </w:rPr>
        <w:t xml:space="preserve">repas </w:t>
      </w:r>
      <w:r>
        <w:rPr>
          <w:rFonts w:ascii="Arial" w:hAnsi="Arial" w:cs="Arial"/>
          <w:sz w:val="20"/>
          <w:szCs w:val="20"/>
        </w:rPr>
        <w:t xml:space="preserve">de Jésus avec ses disciples </w:t>
      </w:r>
      <w:r w:rsidR="005B6B34">
        <w:rPr>
          <w:rFonts w:ascii="Arial" w:hAnsi="Arial" w:cs="Arial"/>
          <w:sz w:val="20"/>
          <w:szCs w:val="20"/>
        </w:rPr>
        <w:t xml:space="preserve">avant la croix ou de chanter des hymnes </w:t>
      </w:r>
      <w:r>
        <w:rPr>
          <w:rFonts w:ascii="Arial" w:hAnsi="Arial" w:cs="Arial"/>
          <w:sz w:val="20"/>
          <w:szCs w:val="20"/>
        </w:rPr>
        <w:t xml:space="preserve">est une sorte de préparation à </w:t>
      </w:r>
      <w:r w:rsidRPr="00835409">
        <w:rPr>
          <w:rFonts w:ascii="Arial" w:hAnsi="Arial" w:cs="Arial"/>
          <w:sz w:val="20"/>
          <w:szCs w:val="20"/>
        </w:rPr>
        <w:t>poser</w:t>
      </w:r>
      <w:r>
        <w:rPr>
          <w:rFonts w:ascii="Arial" w:hAnsi="Arial" w:cs="Arial"/>
          <w:sz w:val="20"/>
          <w:szCs w:val="20"/>
        </w:rPr>
        <w:t xml:space="preserve">, </w:t>
      </w:r>
      <w:r w:rsidR="005B6B34">
        <w:rPr>
          <w:rFonts w:ascii="Arial" w:hAnsi="Arial" w:cs="Arial"/>
          <w:sz w:val="20"/>
          <w:szCs w:val="20"/>
        </w:rPr>
        <w:t>le moment venu</w:t>
      </w:r>
      <w:r>
        <w:rPr>
          <w:rFonts w:ascii="Arial" w:hAnsi="Arial" w:cs="Arial"/>
          <w:sz w:val="20"/>
          <w:szCs w:val="20"/>
        </w:rPr>
        <w:t>,</w:t>
      </w:r>
      <w:r w:rsidRPr="00835409">
        <w:rPr>
          <w:rFonts w:ascii="Arial" w:hAnsi="Arial" w:cs="Arial"/>
          <w:sz w:val="20"/>
          <w:szCs w:val="20"/>
        </w:rPr>
        <w:t xml:space="preserve"> des actes en correspondance avec la signification de ce rappel.</w:t>
      </w:r>
      <w:r>
        <w:rPr>
          <w:rFonts w:ascii="Arial" w:hAnsi="Arial" w:cs="Arial"/>
          <w:sz w:val="20"/>
          <w:szCs w:val="20"/>
        </w:rPr>
        <w:t xml:space="preserve"> </w:t>
      </w:r>
    </w:p>
    <w:p w:rsidR="001447EF" w:rsidRDefault="001447EF" w:rsidP="00835409">
      <w:pPr>
        <w:spacing w:after="0" w:line="240" w:lineRule="auto"/>
        <w:jc w:val="both"/>
        <w:rPr>
          <w:rFonts w:ascii="Arial" w:hAnsi="Arial" w:cs="Arial"/>
          <w:sz w:val="20"/>
          <w:szCs w:val="20"/>
        </w:rPr>
      </w:pPr>
    </w:p>
    <w:p w:rsidR="001447EF" w:rsidRPr="00835409" w:rsidRDefault="001447EF" w:rsidP="00835409">
      <w:pPr>
        <w:spacing w:after="0" w:line="240" w:lineRule="auto"/>
        <w:jc w:val="both"/>
        <w:rPr>
          <w:rFonts w:ascii="Arial" w:hAnsi="Arial" w:cs="Arial"/>
          <w:sz w:val="20"/>
          <w:szCs w:val="20"/>
        </w:rPr>
      </w:pPr>
    </w:p>
    <w:p w:rsidR="001D64FE" w:rsidRPr="00835409" w:rsidRDefault="001D64FE" w:rsidP="005B6B34">
      <w:pPr>
        <w:pStyle w:val="Paragraphedeliste"/>
        <w:numPr>
          <w:ilvl w:val="1"/>
          <w:numId w:val="3"/>
        </w:numPr>
        <w:autoSpaceDE w:val="0"/>
        <w:autoSpaceDN w:val="0"/>
        <w:adjustRightInd w:val="0"/>
        <w:spacing w:after="0" w:line="240" w:lineRule="auto"/>
        <w:jc w:val="both"/>
        <w:rPr>
          <w:rFonts w:ascii="Arial" w:hAnsi="Arial" w:cs="Arial"/>
          <w:b/>
          <w:sz w:val="20"/>
          <w:szCs w:val="20"/>
        </w:rPr>
      </w:pPr>
      <w:r w:rsidRPr="00835409">
        <w:rPr>
          <w:rFonts w:ascii="Arial" w:hAnsi="Arial" w:cs="Arial"/>
          <w:b/>
          <w:sz w:val="20"/>
          <w:szCs w:val="20"/>
        </w:rPr>
        <w:t xml:space="preserve">Relier </w:t>
      </w:r>
      <w:r w:rsidR="005B6B34">
        <w:rPr>
          <w:rFonts w:ascii="Arial" w:hAnsi="Arial" w:cs="Arial"/>
          <w:b/>
          <w:sz w:val="20"/>
          <w:szCs w:val="20"/>
        </w:rPr>
        <w:t xml:space="preserve">tous les temps : </w:t>
      </w:r>
      <w:r w:rsidRPr="00835409">
        <w:rPr>
          <w:rFonts w:ascii="Arial" w:hAnsi="Arial" w:cs="Arial"/>
          <w:b/>
          <w:sz w:val="20"/>
          <w:szCs w:val="20"/>
        </w:rPr>
        <w:t>présent, passé et futur</w:t>
      </w:r>
    </w:p>
    <w:p w:rsidR="004C608F" w:rsidRPr="00835409" w:rsidRDefault="004C608F" w:rsidP="00835409">
      <w:pPr>
        <w:autoSpaceDE w:val="0"/>
        <w:autoSpaceDN w:val="0"/>
        <w:adjustRightInd w:val="0"/>
        <w:spacing w:after="0" w:line="240" w:lineRule="auto"/>
        <w:jc w:val="both"/>
        <w:rPr>
          <w:rFonts w:ascii="Arial" w:hAnsi="Arial" w:cs="Arial"/>
          <w:sz w:val="20"/>
          <w:szCs w:val="20"/>
        </w:rPr>
      </w:pPr>
    </w:p>
    <w:p w:rsidR="005B6B34" w:rsidRPr="00835409" w:rsidRDefault="005B6B34" w:rsidP="005B6B34">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Contrairement à ce qui se passe le plus souvent dans une entreprise, les moines nous montrent comment donner le </w:t>
      </w:r>
      <w:r w:rsidRPr="00835409">
        <w:rPr>
          <w:rFonts w:ascii="Arial" w:hAnsi="Arial" w:cs="Arial"/>
          <w:sz w:val="20"/>
          <w:szCs w:val="20"/>
        </w:rPr>
        <w:t xml:space="preserve">temps nécessaire à la </w:t>
      </w:r>
      <w:r>
        <w:rPr>
          <w:rFonts w:ascii="Arial" w:hAnsi="Arial" w:cs="Arial"/>
          <w:sz w:val="20"/>
          <w:szCs w:val="20"/>
        </w:rPr>
        <w:t xml:space="preserve">prise de </w:t>
      </w:r>
      <w:r w:rsidRPr="00835409">
        <w:rPr>
          <w:rFonts w:ascii="Arial" w:hAnsi="Arial" w:cs="Arial"/>
          <w:sz w:val="20"/>
          <w:szCs w:val="20"/>
        </w:rPr>
        <w:t>décision</w:t>
      </w:r>
      <w:r>
        <w:rPr>
          <w:rFonts w:ascii="Arial" w:hAnsi="Arial" w:cs="Arial"/>
          <w:sz w:val="20"/>
          <w:szCs w:val="20"/>
        </w:rPr>
        <w:t xml:space="preserve"> par un groupe. Ainsi, </w:t>
      </w:r>
      <w:r w:rsidRPr="00835409">
        <w:rPr>
          <w:rFonts w:ascii="Arial" w:hAnsi="Arial" w:cs="Arial"/>
          <w:sz w:val="20"/>
          <w:szCs w:val="20"/>
        </w:rPr>
        <w:t>après un premier tour de table indécis, la décision est reportée. Elle sera prise après un temps nécessairement plus long, qui sera temps de prière</w:t>
      </w:r>
      <w:r>
        <w:rPr>
          <w:rFonts w:ascii="Arial" w:hAnsi="Arial" w:cs="Arial"/>
          <w:sz w:val="20"/>
          <w:szCs w:val="20"/>
        </w:rPr>
        <w:t>, r</w:t>
      </w:r>
      <w:r w:rsidRPr="00835409">
        <w:rPr>
          <w:rFonts w:ascii="Arial" w:hAnsi="Arial" w:cs="Arial"/>
          <w:sz w:val="20"/>
          <w:szCs w:val="20"/>
        </w:rPr>
        <w:t>envoy</w:t>
      </w:r>
      <w:r>
        <w:rPr>
          <w:rFonts w:ascii="Arial" w:hAnsi="Arial" w:cs="Arial"/>
          <w:sz w:val="20"/>
          <w:szCs w:val="20"/>
        </w:rPr>
        <w:t>ant</w:t>
      </w:r>
      <w:r w:rsidRPr="00835409">
        <w:rPr>
          <w:rFonts w:ascii="Arial" w:hAnsi="Arial" w:cs="Arial"/>
          <w:sz w:val="20"/>
          <w:szCs w:val="20"/>
        </w:rPr>
        <w:t xml:space="preserve"> chacun à soi-même et la re</w:t>
      </w:r>
      <w:r>
        <w:rPr>
          <w:rFonts w:ascii="Arial" w:hAnsi="Arial" w:cs="Arial"/>
          <w:sz w:val="20"/>
          <w:szCs w:val="20"/>
        </w:rPr>
        <w:t xml:space="preserve">lation de chacun avec son Dieu, qui, comme nous l’avons vu, est </w:t>
      </w:r>
      <w:r w:rsidRPr="00835409">
        <w:rPr>
          <w:rFonts w:ascii="Arial" w:hAnsi="Arial" w:cs="Arial"/>
          <w:sz w:val="20"/>
          <w:szCs w:val="20"/>
        </w:rPr>
        <w:t xml:space="preserve">un tiers extérieur au groupe, mais en même temps une référence commune. </w:t>
      </w:r>
    </w:p>
    <w:p w:rsidR="00E613A3" w:rsidRPr="00835409" w:rsidRDefault="00E613A3" w:rsidP="005B6B34">
      <w:pPr>
        <w:autoSpaceDE w:val="0"/>
        <w:autoSpaceDN w:val="0"/>
        <w:adjustRightInd w:val="0"/>
        <w:spacing w:after="0" w:line="240" w:lineRule="auto"/>
        <w:ind w:left="792"/>
        <w:jc w:val="both"/>
        <w:rPr>
          <w:rFonts w:ascii="Arial" w:hAnsi="Arial" w:cs="Arial"/>
          <w:sz w:val="20"/>
          <w:szCs w:val="20"/>
        </w:rPr>
      </w:pPr>
    </w:p>
    <w:p w:rsidR="00383B84" w:rsidRPr="00835409" w:rsidRDefault="00383B84" w:rsidP="00383B84">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Le lien entre les temps  s’exprime également dans les hymnes qu’ils chantent et les textes qu’ils lisent. Ainsi, une hymne latine ancienne côtoie des hymnes récents témoignant d’un t</w:t>
      </w:r>
      <w:r w:rsidRPr="00835409">
        <w:rPr>
          <w:rFonts w:ascii="Arial" w:hAnsi="Arial" w:cs="Arial"/>
          <w:sz w:val="20"/>
          <w:szCs w:val="20"/>
        </w:rPr>
        <w:t>ravail interprétatif contemporain</w:t>
      </w:r>
      <w:r>
        <w:rPr>
          <w:rFonts w:ascii="Arial" w:hAnsi="Arial" w:cs="Arial"/>
          <w:sz w:val="20"/>
          <w:szCs w:val="20"/>
        </w:rPr>
        <w:t xml:space="preserve"> tandis que, </w:t>
      </w:r>
      <w:r w:rsidRPr="00835409">
        <w:rPr>
          <w:rFonts w:ascii="Arial" w:hAnsi="Arial" w:cs="Arial"/>
          <w:sz w:val="20"/>
          <w:szCs w:val="20"/>
        </w:rPr>
        <w:t>dans les lectures qui sont faites</w:t>
      </w:r>
      <w:r>
        <w:rPr>
          <w:rFonts w:ascii="Arial" w:hAnsi="Arial" w:cs="Arial"/>
          <w:sz w:val="20"/>
          <w:szCs w:val="20"/>
        </w:rPr>
        <w:t xml:space="preserve"> à l’occasion du repas,</w:t>
      </w:r>
      <w:r w:rsidRPr="00835409">
        <w:rPr>
          <w:rFonts w:ascii="Arial" w:hAnsi="Arial" w:cs="Arial"/>
          <w:sz w:val="20"/>
          <w:szCs w:val="20"/>
        </w:rPr>
        <w:t xml:space="preserve"> </w:t>
      </w:r>
      <w:r>
        <w:rPr>
          <w:rFonts w:ascii="Arial" w:hAnsi="Arial" w:cs="Arial"/>
          <w:sz w:val="20"/>
          <w:szCs w:val="20"/>
        </w:rPr>
        <w:t xml:space="preserve">il y a un </w:t>
      </w:r>
      <w:r w:rsidRPr="00835409">
        <w:rPr>
          <w:rFonts w:ascii="Arial" w:hAnsi="Arial" w:cs="Arial"/>
          <w:sz w:val="20"/>
          <w:szCs w:val="20"/>
        </w:rPr>
        <w:t>mélange de textes bibliques et de textes contemporains</w:t>
      </w:r>
      <w:r>
        <w:rPr>
          <w:rFonts w:ascii="Arial" w:hAnsi="Arial" w:cs="Arial"/>
          <w:sz w:val="20"/>
          <w:szCs w:val="20"/>
        </w:rPr>
        <w:t>. L</w:t>
      </w:r>
      <w:r w:rsidRPr="00835409">
        <w:rPr>
          <w:rFonts w:ascii="Arial" w:hAnsi="Arial" w:cs="Arial"/>
          <w:sz w:val="20"/>
          <w:szCs w:val="20"/>
        </w:rPr>
        <w:t xml:space="preserve">es textes impliquent </w:t>
      </w:r>
      <w:r>
        <w:rPr>
          <w:rFonts w:ascii="Arial" w:hAnsi="Arial" w:cs="Arial"/>
          <w:sz w:val="20"/>
          <w:szCs w:val="20"/>
        </w:rPr>
        <w:t>donc</w:t>
      </w:r>
      <w:r w:rsidRPr="00835409">
        <w:rPr>
          <w:rFonts w:ascii="Arial" w:hAnsi="Arial" w:cs="Arial"/>
          <w:sz w:val="20"/>
          <w:szCs w:val="20"/>
        </w:rPr>
        <w:t xml:space="preserve"> une lecture d’une situation de vie, une lecture de l’expérience quotidienne.</w:t>
      </w:r>
    </w:p>
    <w:p w:rsidR="00383B84" w:rsidRDefault="00383B84" w:rsidP="00CD23AE">
      <w:pPr>
        <w:autoSpaceDE w:val="0"/>
        <w:autoSpaceDN w:val="0"/>
        <w:adjustRightInd w:val="0"/>
        <w:spacing w:after="0" w:line="240" w:lineRule="auto"/>
        <w:ind w:left="792"/>
        <w:jc w:val="both"/>
        <w:rPr>
          <w:rFonts w:ascii="Arial" w:hAnsi="Arial" w:cs="Arial"/>
          <w:sz w:val="20"/>
          <w:szCs w:val="20"/>
        </w:rPr>
      </w:pPr>
    </w:p>
    <w:p w:rsidR="00BA1A31" w:rsidRDefault="00CD23AE" w:rsidP="00CD23AE">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Mais la relation particulière au temps qu’ont les moines va bien plus loin que cela. </w:t>
      </w:r>
    </w:p>
    <w:p w:rsidR="00BA1A31" w:rsidRDefault="00BA1A31" w:rsidP="00CD23AE">
      <w:pPr>
        <w:autoSpaceDE w:val="0"/>
        <w:autoSpaceDN w:val="0"/>
        <w:adjustRightInd w:val="0"/>
        <w:spacing w:after="0" w:line="240" w:lineRule="auto"/>
        <w:ind w:left="792"/>
        <w:jc w:val="both"/>
        <w:rPr>
          <w:rFonts w:ascii="Arial" w:hAnsi="Arial" w:cs="Arial"/>
          <w:sz w:val="20"/>
          <w:szCs w:val="20"/>
        </w:rPr>
      </w:pPr>
    </w:p>
    <w:p w:rsidR="00CD23AE" w:rsidRDefault="00BA1A31" w:rsidP="005B6B34">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Tout d’abord, sur un plan individuel, </w:t>
      </w:r>
      <w:r w:rsidR="00CD23AE">
        <w:rPr>
          <w:rFonts w:ascii="Arial" w:hAnsi="Arial" w:cs="Arial"/>
          <w:sz w:val="20"/>
          <w:szCs w:val="20"/>
        </w:rPr>
        <w:t xml:space="preserve">la prière, la relation au tiers, les invite d’une part à </w:t>
      </w:r>
      <w:r w:rsidR="00E613A3" w:rsidRPr="00835409">
        <w:rPr>
          <w:rFonts w:ascii="Arial" w:hAnsi="Arial" w:cs="Arial"/>
          <w:sz w:val="20"/>
          <w:szCs w:val="20"/>
        </w:rPr>
        <w:t>imaginer leur vie au-delà de leur existence</w:t>
      </w:r>
      <w:r w:rsidR="00CD23AE">
        <w:rPr>
          <w:rFonts w:ascii="Arial" w:hAnsi="Arial" w:cs="Arial"/>
          <w:sz w:val="20"/>
          <w:szCs w:val="20"/>
        </w:rPr>
        <w:t xml:space="preserve"> et d’autre part à </w:t>
      </w:r>
      <w:r w:rsidR="00696851" w:rsidRPr="00835409">
        <w:rPr>
          <w:rFonts w:ascii="Arial" w:hAnsi="Arial" w:cs="Arial"/>
          <w:sz w:val="20"/>
          <w:szCs w:val="20"/>
        </w:rPr>
        <w:t>assurer une continuité de leur décision avec celles qui ont précédé.</w:t>
      </w:r>
      <w:r w:rsidR="00CD23AE">
        <w:rPr>
          <w:rFonts w:ascii="Arial" w:hAnsi="Arial" w:cs="Arial"/>
          <w:sz w:val="20"/>
          <w:szCs w:val="20"/>
        </w:rPr>
        <w:t xml:space="preserve"> Ils « relient » ainsi le présent, le futur et le passé. En fait, comme</w:t>
      </w:r>
      <w:r w:rsidR="00696851" w:rsidRPr="00835409">
        <w:rPr>
          <w:rFonts w:ascii="Arial" w:hAnsi="Arial" w:cs="Arial"/>
          <w:sz w:val="20"/>
          <w:szCs w:val="20"/>
        </w:rPr>
        <w:t xml:space="preserve"> l’explique Riondet, </w:t>
      </w:r>
      <w:r w:rsidR="00CD23AE" w:rsidRPr="00CD23AE">
        <w:rPr>
          <w:rFonts w:ascii="Arial" w:hAnsi="Arial" w:cs="Arial"/>
          <w:i/>
          <w:sz w:val="20"/>
          <w:szCs w:val="20"/>
        </w:rPr>
        <w:t>« </w:t>
      </w:r>
      <w:r w:rsidR="00696851" w:rsidRPr="00CD23AE">
        <w:rPr>
          <w:rFonts w:ascii="Arial" w:hAnsi="Arial" w:cs="Arial"/>
          <w:i/>
          <w:sz w:val="20"/>
          <w:szCs w:val="20"/>
        </w:rPr>
        <w:t xml:space="preserve">nous sommes donc face à une situation de traduction : il s'agit </w:t>
      </w:r>
      <w:r w:rsidR="00CD23AE" w:rsidRPr="00CD23AE">
        <w:rPr>
          <w:rFonts w:ascii="Arial" w:hAnsi="Arial" w:cs="Arial"/>
          <w:i/>
          <w:sz w:val="20"/>
          <w:szCs w:val="20"/>
        </w:rPr>
        <w:t xml:space="preserve">pour les moines </w:t>
      </w:r>
      <w:r w:rsidR="00696851" w:rsidRPr="00CD23AE">
        <w:rPr>
          <w:rFonts w:ascii="Arial" w:hAnsi="Arial" w:cs="Arial"/>
          <w:i/>
          <w:sz w:val="20"/>
          <w:szCs w:val="20"/>
        </w:rPr>
        <w:t>de retraduire dans les termes d'aujourd'hui des objectifs qui viennent d’ailleurs dans le temps et de les actualiser dans une situation inédite.</w:t>
      </w:r>
      <w:r w:rsidR="00CD23AE" w:rsidRPr="00CD23AE">
        <w:rPr>
          <w:rFonts w:ascii="Arial" w:hAnsi="Arial" w:cs="Arial"/>
          <w:i/>
          <w:sz w:val="20"/>
          <w:szCs w:val="20"/>
        </w:rPr>
        <w:t> »</w:t>
      </w:r>
      <w:r w:rsidR="00696851" w:rsidRPr="00835409">
        <w:rPr>
          <w:rFonts w:ascii="Arial" w:hAnsi="Arial" w:cs="Arial"/>
          <w:sz w:val="20"/>
          <w:szCs w:val="20"/>
        </w:rPr>
        <w:t xml:space="preserve"> </w:t>
      </w:r>
      <w:r w:rsidR="00CD23AE">
        <w:rPr>
          <w:rFonts w:ascii="Arial" w:hAnsi="Arial" w:cs="Arial"/>
          <w:sz w:val="20"/>
          <w:szCs w:val="20"/>
        </w:rPr>
        <w:t xml:space="preserve">Ainsi, le prieur dit à l’un des moines : </w:t>
      </w:r>
      <w:r w:rsidR="00CD23AE" w:rsidRPr="00CD23AE">
        <w:rPr>
          <w:rFonts w:ascii="Arial" w:hAnsi="Arial" w:cs="Arial"/>
          <w:i/>
          <w:sz w:val="20"/>
          <w:szCs w:val="20"/>
        </w:rPr>
        <w:t>« Souviens-toi, ta vie, tu l'as déjà donnée. »</w:t>
      </w:r>
    </w:p>
    <w:p w:rsidR="00CD23AE" w:rsidRDefault="00CD23AE" w:rsidP="005B6B34">
      <w:pPr>
        <w:autoSpaceDE w:val="0"/>
        <w:autoSpaceDN w:val="0"/>
        <w:adjustRightInd w:val="0"/>
        <w:spacing w:after="0" w:line="240" w:lineRule="auto"/>
        <w:ind w:left="792"/>
        <w:jc w:val="both"/>
        <w:rPr>
          <w:rFonts w:ascii="Arial" w:hAnsi="Arial" w:cs="Arial"/>
          <w:sz w:val="20"/>
          <w:szCs w:val="20"/>
        </w:rPr>
      </w:pPr>
    </w:p>
    <w:p w:rsidR="00835409" w:rsidRDefault="00BA1A31" w:rsidP="00CD78AA">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En</w:t>
      </w:r>
      <w:r w:rsidRPr="00BA1A31">
        <w:rPr>
          <w:rFonts w:ascii="Arial" w:hAnsi="Arial" w:cs="Arial"/>
          <w:sz w:val="20"/>
          <w:szCs w:val="20"/>
        </w:rPr>
        <w:t xml:space="preserve">suite, sur un plan organisationnel, la </w:t>
      </w:r>
      <w:r w:rsidR="00383B84" w:rsidRPr="00BA1A31">
        <w:rPr>
          <w:rFonts w:ascii="Arial" w:hAnsi="Arial" w:cs="Arial"/>
          <w:sz w:val="20"/>
          <w:szCs w:val="20"/>
        </w:rPr>
        <w:t>dépossession de sa propre vie</w:t>
      </w:r>
      <w:r w:rsidRPr="00BA1A31">
        <w:rPr>
          <w:rFonts w:ascii="Arial" w:hAnsi="Arial" w:cs="Arial"/>
          <w:sz w:val="20"/>
          <w:szCs w:val="20"/>
        </w:rPr>
        <w:t xml:space="preserve"> que peut impliquer la décision prise est envisageable</w:t>
      </w:r>
      <w:r w:rsidR="00383B84" w:rsidRPr="00BA1A31">
        <w:rPr>
          <w:rFonts w:ascii="Arial" w:hAnsi="Arial" w:cs="Arial"/>
          <w:sz w:val="20"/>
          <w:szCs w:val="20"/>
        </w:rPr>
        <w:t xml:space="preserve"> parce qu’elle s’inscrit dans un collectif qui maintiendra l</w:t>
      </w:r>
      <w:r w:rsidRPr="00BA1A31">
        <w:rPr>
          <w:rFonts w:ascii="Arial" w:hAnsi="Arial" w:cs="Arial"/>
          <w:sz w:val="20"/>
          <w:szCs w:val="20"/>
        </w:rPr>
        <w:t xml:space="preserve">es </w:t>
      </w:r>
      <w:r w:rsidR="00383B84" w:rsidRPr="00BA1A31">
        <w:rPr>
          <w:rFonts w:ascii="Arial" w:hAnsi="Arial" w:cs="Arial"/>
          <w:sz w:val="20"/>
          <w:szCs w:val="20"/>
        </w:rPr>
        <w:t>exigence</w:t>
      </w:r>
      <w:r w:rsidRPr="00BA1A31">
        <w:rPr>
          <w:rFonts w:ascii="Arial" w:hAnsi="Arial" w:cs="Arial"/>
          <w:sz w:val="20"/>
          <w:szCs w:val="20"/>
        </w:rPr>
        <w:t>s auquel on tient</w:t>
      </w:r>
      <w:r w:rsidR="00383B84" w:rsidRPr="00BA1A31">
        <w:rPr>
          <w:rFonts w:ascii="Arial" w:hAnsi="Arial" w:cs="Arial"/>
          <w:sz w:val="20"/>
          <w:szCs w:val="20"/>
        </w:rPr>
        <w:t xml:space="preserve">. </w:t>
      </w:r>
      <w:r w:rsidRPr="00BA1A31">
        <w:rPr>
          <w:rFonts w:ascii="Arial" w:hAnsi="Arial" w:cs="Arial"/>
          <w:sz w:val="20"/>
          <w:szCs w:val="20"/>
        </w:rPr>
        <w:t>En effet, une organisation est avant tout un sy</w:t>
      </w:r>
      <w:r w:rsidR="00835409" w:rsidRPr="00BA1A31">
        <w:rPr>
          <w:rFonts w:ascii="Arial" w:hAnsi="Arial" w:cs="Arial"/>
          <w:sz w:val="20"/>
          <w:szCs w:val="20"/>
        </w:rPr>
        <w:t xml:space="preserve">stème perpétuant certaines fonctions et </w:t>
      </w:r>
      <w:r>
        <w:rPr>
          <w:rFonts w:ascii="Arial" w:hAnsi="Arial" w:cs="Arial"/>
          <w:sz w:val="20"/>
          <w:szCs w:val="20"/>
        </w:rPr>
        <w:t xml:space="preserve">certaines </w:t>
      </w:r>
      <w:r w:rsidR="00835409" w:rsidRPr="00BA1A31">
        <w:rPr>
          <w:rFonts w:ascii="Arial" w:hAnsi="Arial" w:cs="Arial"/>
          <w:sz w:val="20"/>
          <w:szCs w:val="20"/>
        </w:rPr>
        <w:t>manière</w:t>
      </w:r>
      <w:r>
        <w:rPr>
          <w:rFonts w:ascii="Arial" w:hAnsi="Arial" w:cs="Arial"/>
          <w:sz w:val="20"/>
          <w:szCs w:val="20"/>
        </w:rPr>
        <w:t>s</w:t>
      </w:r>
      <w:r w:rsidR="00835409" w:rsidRPr="00BA1A31">
        <w:rPr>
          <w:rFonts w:ascii="Arial" w:hAnsi="Arial" w:cs="Arial"/>
          <w:sz w:val="20"/>
          <w:szCs w:val="20"/>
        </w:rPr>
        <w:t xml:space="preserve"> de l</w:t>
      </w:r>
      <w:r>
        <w:rPr>
          <w:rFonts w:ascii="Arial" w:hAnsi="Arial" w:cs="Arial"/>
          <w:sz w:val="20"/>
          <w:szCs w:val="20"/>
        </w:rPr>
        <w:t>es</w:t>
      </w:r>
      <w:r w:rsidR="00835409" w:rsidRPr="00BA1A31">
        <w:rPr>
          <w:rFonts w:ascii="Arial" w:hAnsi="Arial" w:cs="Arial"/>
          <w:sz w:val="20"/>
          <w:szCs w:val="20"/>
        </w:rPr>
        <w:t xml:space="preserve"> remplir</w:t>
      </w:r>
      <w:r>
        <w:rPr>
          <w:rFonts w:ascii="Arial" w:hAnsi="Arial" w:cs="Arial"/>
          <w:sz w:val="20"/>
          <w:szCs w:val="20"/>
        </w:rPr>
        <w:t xml:space="preserve">. </w:t>
      </w:r>
      <w:r w:rsidR="00835409" w:rsidRPr="00835409">
        <w:rPr>
          <w:rFonts w:ascii="Arial" w:hAnsi="Arial" w:cs="Arial"/>
          <w:sz w:val="20"/>
          <w:szCs w:val="20"/>
        </w:rPr>
        <w:t xml:space="preserve">Les organisations survivent aux individus. </w:t>
      </w:r>
      <w:r>
        <w:rPr>
          <w:rFonts w:ascii="Arial" w:hAnsi="Arial" w:cs="Arial"/>
          <w:sz w:val="20"/>
          <w:szCs w:val="20"/>
        </w:rPr>
        <w:t>T</w:t>
      </w:r>
      <w:r w:rsidRPr="00835409">
        <w:rPr>
          <w:rFonts w:ascii="Arial" w:hAnsi="Arial" w:cs="Arial"/>
          <w:sz w:val="20"/>
          <w:szCs w:val="20"/>
        </w:rPr>
        <w:t>oute organisation implique l’acceptation de fonctions qui se perpétueront après la disparition des individus.</w:t>
      </w:r>
      <w:r>
        <w:rPr>
          <w:rFonts w:ascii="Arial" w:hAnsi="Arial" w:cs="Arial"/>
          <w:sz w:val="20"/>
          <w:szCs w:val="20"/>
        </w:rPr>
        <w:t xml:space="preserve"> En tant qu’êtres humains mortels, nous </w:t>
      </w:r>
      <w:r w:rsidR="00835409" w:rsidRPr="00835409">
        <w:rPr>
          <w:rFonts w:ascii="Arial" w:hAnsi="Arial" w:cs="Arial"/>
          <w:sz w:val="20"/>
          <w:szCs w:val="20"/>
        </w:rPr>
        <w:t xml:space="preserve">ne pouvons </w:t>
      </w:r>
      <w:r>
        <w:rPr>
          <w:rFonts w:ascii="Arial" w:hAnsi="Arial" w:cs="Arial"/>
          <w:sz w:val="20"/>
          <w:szCs w:val="20"/>
        </w:rPr>
        <w:t xml:space="preserve">donc </w:t>
      </w:r>
      <w:r w:rsidR="00835409" w:rsidRPr="00835409">
        <w:rPr>
          <w:rFonts w:ascii="Arial" w:hAnsi="Arial" w:cs="Arial"/>
          <w:sz w:val="20"/>
          <w:szCs w:val="20"/>
        </w:rPr>
        <w:t xml:space="preserve">viser la durée que par le relais des autres dans des systèmes organisés. </w:t>
      </w:r>
    </w:p>
    <w:p w:rsidR="00CD78AA" w:rsidRPr="00835409" w:rsidRDefault="00CD78AA" w:rsidP="00CD78AA">
      <w:pPr>
        <w:autoSpaceDE w:val="0"/>
        <w:autoSpaceDN w:val="0"/>
        <w:adjustRightInd w:val="0"/>
        <w:spacing w:after="0" w:line="240" w:lineRule="auto"/>
        <w:ind w:left="792"/>
        <w:jc w:val="both"/>
        <w:rPr>
          <w:rFonts w:ascii="Arial" w:hAnsi="Arial" w:cs="Arial"/>
          <w:sz w:val="20"/>
          <w:szCs w:val="20"/>
        </w:rPr>
      </w:pPr>
    </w:p>
    <w:p w:rsidR="0078374F" w:rsidRDefault="00BA1A31" w:rsidP="00CD78AA">
      <w:pPr>
        <w:autoSpaceDE w:val="0"/>
        <w:autoSpaceDN w:val="0"/>
        <w:adjustRightInd w:val="0"/>
        <w:spacing w:after="0" w:line="240" w:lineRule="auto"/>
        <w:ind w:left="792"/>
        <w:jc w:val="both"/>
        <w:rPr>
          <w:rFonts w:ascii="Arial" w:hAnsi="Arial" w:cs="Arial"/>
          <w:sz w:val="20"/>
          <w:szCs w:val="20"/>
        </w:rPr>
      </w:pPr>
      <w:r>
        <w:rPr>
          <w:rFonts w:ascii="Arial" w:hAnsi="Arial" w:cs="Arial"/>
          <w:sz w:val="20"/>
          <w:szCs w:val="20"/>
        </w:rPr>
        <w:t xml:space="preserve">Or, comme l’explique Riondet, </w:t>
      </w:r>
      <w:r w:rsidRPr="0078374F">
        <w:rPr>
          <w:rFonts w:ascii="Arial" w:hAnsi="Arial" w:cs="Arial"/>
          <w:i/>
          <w:sz w:val="20"/>
          <w:szCs w:val="20"/>
        </w:rPr>
        <w:t>« s</w:t>
      </w:r>
      <w:r w:rsidR="00835409" w:rsidRPr="0078374F">
        <w:rPr>
          <w:rFonts w:ascii="Arial" w:hAnsi="Arial" w:cs="Arial"/>
          <w:i/>
          <w:sz w:val="20"/>
          <w:szCs w:val="20"/>
        </w:rPr>
        <w:t>i les fonctions se perpétuent, chacun de ceux qui remplissent une fonction est comptable de la manière particulière dont il la remplit. Car ce qui se perpétuera est non seulement la fonction elle-même, mais aussi une certaine manière de la remplir, qui lui donne sens et justifie sa pérennité. Dans le cas qui nous préoccupe, les moines sont comptables de la signification de la présence d’un monastère dans une zone géographique donnée, mais aussi plus largement du sens de leur présence tout court.</w:t>
      </w:r>
      <w:r w:rsidR="0078374F" w:rsidRPr="0078374F">
        <w:rPr>
          <w:rFonts w:ascii="Arial" w:hAnsi="Arial" w:cs="Arial"/>
          <w:i/>
          <w:sz w:val="20"/>
          <w:szCs w:val="20"/>
        </w:rPr>
        <w:t> »</w:t>
      </w:r>
      <w:r w:rsidR="00835409" w:rsidRPr="00835409">
        <w:rPr>
          <w:rFonts w:ascii="Arial" w:hAnsi="Arial" w:cs="Arial"/>
          <w:sz w:val="20"/>
          <w:szCs w:val="20"/>
        </w:rPr>
        <w:t xml:space="preserve"> </w:t>
      </w:r>
    </w:p>
    <w:p w:rsidR="0078374F" w:rsidRDefault="0078374F" w:rsidP="00CD78AA">
      <w:pPr>
        <w:autoSpaceDE w:val="0"/>
        <w:autoSpaceDN w:val="0"/>
        <w:adjustRightInd w:val="0"/>
        <w:spacing w:after="0" w:line="240" w:lineRule="auto"/>
        <w:ind w:left="792"/>
        <w:jc w:val="both"/>
        <w:rPr>
          <w:rFonts w:ascii="Arial" w:hAnsi="Arial" w:cs="Arial"/>
          <w:sz w:val="20"/>
          <w:szCs w:val="20"/>
        </w:rPr>
      </w:pPr>
    </w:p>
    <w:p w:rsidR="00237D13" w:rsidRDefault="00237D13" w:rsidP="00237D13">
      <w:pPr>
        <w:autoSpaceDE w:val="0"/>
        <w:autoSpaceDN w:val="0"/>
        <w:adjustRightInd w:val="0"/>
        <w:spacing w:after="0" w:line="240" w:lineRule="auto"/>
        <w:jc w:val="both"/>
        <w:rPr>
          <w:rFonts w:ascii="Arial" w:hAnsi="Arial" w:cs="Arial"/>
          <w:sz w:val="20"/>
          <w:szCs w:val="20"/>
        </w:rPr>
      </w:pPr>
    </w:p>
    <w:p w:rsidR="00142B4D" w:rsidRDefault="00237D13" w:rsidP="00237D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Au terme de ces quelques réflexions à partir de l’exemple des moines de Tibhirine, on ne peut qu’être frappé par les similitudes, malgré les différences, avec </w:t>
      </w:r>
      <w:proofErr w:type="gramStart"/>
      <w:r>
        <w:rPr>
          <w:rFonts w:ascii="Arial" w:hAnsi="Arial" w:cs="Arial"/>
          <w:sz w:val="20"/>
          <w:szCs w:val="20"/>
        </w:rPr>
        <w:t>ce</w:t>
      </w:r>
      <w:proofErr w:type="gramEnd"/>
      <w:r>
        <w:rPr>
          <w:rFonts w:ascii="Arial" w:hAnsi="Arial" w:cs="Arial"/>
          <w:sz w:val="20"/>
          <w:szCs w:val="20"/>
        </w:rPr>
        <w:t xml:space="preserve"> la plupart des managers vivent au quotidien, au travers des décisions qu’ils doivent prendre. Ainsi, t</w:t>
      </w:r>
      <w:r w:rsidR="0078374F" w:rsidRPr="00835409">
        <w:rPr>
          <w:rFonts w:ascii="Arial" w:hAnsi="Arial" w:cs="Arial"/>
          <w:sz w:val="20"/>
          <w:szCs w:val="20"/>
        </w:rPr>
        <w:t>oute organisation n’a-t-elle pas à sa manière aussi à composer avec un environnement dont les composantes économiques ne sont que l’une des dimensions, même lorsqu’il s’agit d’organisations à buts lucratifs ? Toute organisation n’a-t-elle pas à manifester constance et cohérence ?</w:t>
      </w:r>
      <w:r>
        <w:rPr>
          <w:rFonts w:ascii="Arial" w:hAnsi="Arial" w:cs="Arial"/>
          <w:sz w:val="20"/>
          <w:szCs w:val="20"/>
        </w:rPr>
        <w:t xml:space="preserve"> Et dès lors, les o</w:t>
      </w:r>
      <w:r w:rsidR="00383B84" w:rsidRPr="00835409">
        <w:rPr>
          <w:rFonts w:ascii="Arial" w:hAnsi="Arial" w:cs="Arial"/>
          <w:sz w:val="20"/>
          <w:szCs w:val="20"/>
        </w:rPr>
        <w:t xml:space="preserve">rganisations, qu’elles soient à buts lucratifs ou non lucratifs, </w:t>
      </w:r>
      <w:r>
        <w:rPr>
          <w:rFonts w:ascii="Arial" w:hAnsi="Arial" w:cs="Arial"/>
          <w:sz w:val="20"/>
          <w:szCs w:val="20"/>
        </w:rPr>
        <w:t xml:space="preserve">ne </w:t>
      </w:r>
      <w:r w:rsidR="00383B84" w:rsidRPr="00835409">
        <w:rPr>
          <w:rFonts w:ascii="Arial" w:hAnsi="Arial" w:cs="Arial"/>
          <w:sz w:val="20"/>
          <w:szCs w:val="20"/>
        </w:rPr>
        <w:t>pourraient</w:t>
      </w:r>
      <w:r>
        <w:rPr>
          <w:rFonts w:ascii="Arial" w:hAnsi="Arial" w:cs="Arial"/>
          <w:sz w:val="20"/>
          <w:szCs w:val="20"/>
        </w:rPr>
        <w:t>-elles</w:t>
      </w:r>
      <w:r w:rsidR="00383B84" w:rsidRPr="00835409">
        <w:rPr>
          <w:rFonts w:ascii="Arial" w:hAnsi="Arial" w:cs="Arial"/>
          <w:sz w:val="20"/>
          <w:szCs w:val="20"/>
        </w:rPr>
        <w:t xml:space="preserve"> avoir intérêt à intégrer </w:t>
      </w:r>
      <w:r w:rsidR="00142B4D">
        <w:rPr>
          <w:rFonts w:ascii="Arial" w:hAnsi="Arial" w:cs="Arial"/>
          <w:sz w:val="20"/>
          <w:szCs w:val="20"/>
        </w:rPr>
        <w:t xml:space="preserve">le discernement spirituel </w:t>
      </w:r>
      <w:r w:rsidR="00383B84" w:rsidRPr="00835409">
        <w:rPr>
          <w:rFonts w:ascii="Arial" w:hAnsi="Arial" w:cs="Arial"/>
          <w:sz w:val="20"/>
          <w:szCs w:val="20"/>
        </w:rPr>
        <w:t>parallèlement à la réflexion stratégique</w:t>
      </w:r>
      <w:r w:rsidR="00142B4D">
        <w:rPr>
          <w:rFonts w:ascii="Arial" w:hAnsi="Arial" w:cs="Arial"/>
          <w:sz w:val="20"/>
          <w:szCs w:val="20"/>
        </w:rPr>
        <w:t xml:space="preserve"> et les calculs </w:t>
      </w:r>
      <w:proofErr w:type="spellStart"/>
      <w:r w:rsidR="00142B4D">
        <w:rPr>
          <w:rFonts w:ascii="Arial" w:hAnsi="Arial" w:cs="Arial"/>
          <w:sz w:val="20"/>
          <w:szCs w:val="20"/>
        </w:rPr>
        <w:t>maximisateurs</w:t>
      </w:r>
      <w:proofErr w:type="spellEnd"/>
      <w:r w:rsidR="00142B4D">
        <w:rPr>
          <w:rFonts w:ascii="Arial" w:hAnsi="Arial" w:cs="Arial"/>
          <w:sz w:val="20"/>
          <w:szCs w:val="20"/>
        </w:rPr>
        <w:t> ?</w:t>
      </w:r>
    </w:p>
    <w:p w:rsidR="000239B6" w:rsidRDefault="000239B6" w:rsidP="00237D13">
      <w:pPr>
        <w:autoSpaceDE w:val="0"/>
        <w:autoSpaceDN w:val="0"/>
        <w:adjustRightInd w:val="0"/>
        <w:spacing w:after="0" w:line="240" w:lineRule="auto"/>
        <w:jc w:val="both"/>
        <w:rPr>
          <w:rFonts w:ascii="Arial" w:hAnsi="Arial" w:cs="Arial"/>
          <w:sz w:val="20"/>
          <w:szCs w:val="20"/>
        </w:rPr>
      </w:pPr>
    </w:p>
    <w:p w:rsidR="000239B6" w:rsidRDefault="000239B6" w:rsidP="00237D13">
      <w:pPr>
        <w:autoSpaceDE w:val="0"/>
        <w:autoSpaceDN w:val="0"/>
        <w:adjustRightInd w:val="0"/>
        <w:spacing w:after="0" w:line="240" w:lineRule="auto"/>
        <w:jc w:val="both"/>
        <w:rPr>
          <w:rFonts w:ascii="Arial" w:hAnsi="Arial" w:cs="Arial"/>
          <w:sz w:val="20"/>
          <w:szCs w:val="20"/>
        </w:rPr>
      </w:pPr>
    </w:p>
    <w:p w:rsidR="0030127C" w:rsidRDefault="0030127C" w:rsidP="00237D13">
      <w:pPr>
        <w:autoSpaceDE w:val="0"/>
        <w:autoSpaceDN w:val="0"/>
        <w:adjustRightInd w:val="0"/>
        <w:spacing w:after="0" w:line="240" w:lineRule="auto"/>
        <w:jc w:val="both"/>
        <w:rPr>
          <w:rFonts w:ascii="Arial" w:hAnsi="Arial" w:cs="Arial"/>
          <w:sz w:val="20"/>
          <w:szCs w:val="20"/>
        </w:rPr>
      </w:pPr>
    </w:p>
    <w:p w:rsidR="0030127C" w:rsidRDefault="0030127C" w:rsidP="0030127C">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val="fr-BE" w:eastAsia="fr-BE"/>
        </w:rPr>
        <w:drawing>
          <wp:inline distT="0" distB="0" distL="0" distR="0" wp14:anchorId="14E6468A">
            <wp:extent cx="3456483" cy="25796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646"/>
                    <a:stretch/>
                  </pic:blipFill>
                  <pic:spPr bwMode="auto">
                    <a:xfrm>
                      <a:off x="0" y="0"/>
                      <a:ext cx="3457022" cy="2580100"/>
                    </a:xfrm>
                    <a:prstGeom prst="rect">
                      <a:avLst/>
                    </a:prstGeom>
                    <a:noFill/>
                    <a:ln>
                      <a:noFill/>
                    </a:ln>
                    <a:extLst>
                      <a:ext uri="{53640926-AAD7-44D8-BBD7-CCE9431645EC}">
                        <a14:shadowObscured xmlns:a14="http://schemas.microsoft.com/office/drawing/2010/main"/>
                      </a:ext>
                    </a:extLst>
                  </pic:spPr>
                </pic:pic>
              </a:graphicData>
            </a:graphic>
          </wp:inline>
        </w:drawing>
      </w:r>
    </w:p>
    <w:sectPr w:rsidR="0030127C" w:rsidSect="00142B4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3E" w:rsidRDefault="00681E3E" w:rsidP="00FF0E83">
      <w:pPr>
        <w:spacing w:after="0" w:line="240" w:lineRule="auto"/>
      </w:pPr>
      <w:r>
        <w:separator/>
      </w:r>
    </w:p>
  </w:endnote>
  <w:endnote w:type="continuationSeparator" w:id="0">
    <w:p w:rsidR="00681E3E" w:rsidRDefault="00681E3E" w:rsidP="00FF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3E" w:rsidRDefault="00681E3E" w:rsidP="00FF0E83">
      <w:pPr>
        <w:spacing w:after="0" w:line="240" w:lineRule="auto"/>
      </w:pPr>
      <w:r>
        <w:separator/>
      </w:r>
    </w:p>
  </w:footnote>
  <w:footnote w:type="continuationSeparator" w:id="0">
    <w:p w:rsidR="00681E3E" w:rsidRDefault="00681E3E" w:rsidP="00FF0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E65"/>
    <w:multiLevelType w:val="hybridMultilevel"/>
    <w:tmpl w:val="804A1AEE"/>
    <w:lvl w:ilvl="0" w:tplc="3ABEFDCE">
      <w:start w:val="1"/>
      <w:numFmt w:val="bullet"/>
      <w:lvlText w:val="-"/>
      <w:lvlJc w:val="left"/>
      <w:pPr>
        <w:ind w:left="360" w:hanging="360"/>
      </w:pPr>
      <w:rPr>
        <w:rFonts w:ascii="Sylfaen" w:hAnsi="Sylfae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EF5624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F75ED5"/>
    <w:multiLevelType w:val="hybridMultilevel"/>
    <w:tmpl w:val="B978C364"/>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9657181"/>
    <w:multiLevelType w:val="hybridMultilevel"/>
    <w:tmpl w:val="05503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453819"/>
    <w:multiLevelType w:val="hybridMultilevel"/>
    <w:tmpl w:val="9698CDE4"/>
    <w:lvl w:ilvl="0" w:tplc="3ABEFDCE">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91374E1"/>
    <w:multiLevelType w:val="hybridMultilevel"/>
    <w:tmpl w:val="4D1EDA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AEE495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19"/>
    <w:rsid w:val="000059EB"/>
    <w:rsid w:val="000239B6"/>
    <w:rsid w:val="00023B83"/>
    <w:rsid w:val="00027538"/>
    <w:rsid w:val="00036CF7"/>
    <w:rsid w:val="00037889"/>
    <w:rsid w:val="00094D06"/>
    <w:rsid w:val="000E5EFD"/>
    <w:rsid w:val="00142B4D"/>
    <w:rsid w:val="001447EF"/>
    <w:rsid w:val="00162D87"/>
    <w:rsid w:val="00192E19"/>
    <w:rsid w:val="001D64FE"/>
    <w:rsid w:val="001E233A"/>
    <w:rsid w:val="001E7D3F"/>
    <w:rsid w:val="00227913"/>
    <w:rsid w:val="00234D01"/>
    <w:rsid w:val="00237D13"/>
    <w:rsid w:val="002737A7"/>
    <w:rsid w:val="0028199E"/>
    <w:rsid w:val="002A403F"/>
    <w:rsid w:val="002C7DED"/>
    <w:rsid w:val="00300510"/>
    <w:rsid w:val="0030127C"/>
    <w:rsid w:val="003175E0"/>
    <w:rsid w:val="00342561"/>
    <w:rsid w:val="003761DF"/>
    <w:rsid w:val="00383B84"/>
    <w:rsid w:val="00391597"/>
    <w:rsid w:val="003A64D1"/>
    <w:rsid w:val="00412F4E"/>
    <w:rsid w:val="00443ED4"/>
    <w:rsid w:val="00460A82"/>
    <w:rsid w:val="004813FC"/>
    <w:rsid w:val="004C608F"/>
    <w:rsid w:val="004D5515"/>
    <w:rsid w:val="004E76D1"/>
    <w:rsid w:val="004F3C4E"/>
    <w:rsid w:val="004F428C"/>
    <w:rsid w:val="005003DE"/>
    <w:rsid w:val="00504944"/>
    <w:rsid w:val="00525D7B"/>
    <w:rsid w:val="00550D1E"/>
    <w:rsid w:val="005568E9"/>
    <w:rsid w:val="005632DF"/>
    <w:rsid w:val="0058182E"/>
    <w:rsid w:val="00596376"/>
    <w:rsid w:val="0059671D"/>
    <w:rsid w:val="005B6B34"/>
    <w:rsid w:val="005F5782"/>
    <w:rsid w:val="00661A62"/>
    <w:rsid w:val="00673F83"/>
    <w:rsid w:val="00681E3E"/>
    <w:rsid w:val="00696851"/>
    <w:rsid w:val="006A2520"/>
    <w:rsid w:val="006E170F"/>
    <w:rsid w:val="006F1D92"/>
    <w:rsid w:val="007243A0"/>
    <w:rsid w:val="00730B55"/>
    <w:rsid w:val="0075528B"/>
    <w:rsid w:val="0078374F"/>
    <w:rsid w:val="007D7186"/>
    <w:rsid w:val="007E61FD"/>
    <w:rsid w:val="00812F75"/>
    <w:rsid w:val="00835409"/>
    <w:rsid w:val="00870574"/>
    <w:rsid w:val="009218AC"/>
    <w:rsid w:val="00961BD2"/>
    <w:rsid w:val="009672BC"/>
    <w:rsid w:val="00975F6D"/>
    <w:rsid w:val="009A339F"/>
    <w:rsid w:val="00A07ABA"/>
    <w:rsid w:val="00A7175A"/>
    <w:rsid w:val="00AA2A72"/>
    <w:rsid w:val="00AB44D1"/>
    <w:rsid w:val="00B10585"/>
    <w:rsid w:val="00B42778"/>
    <w:rsid w:val="00BA1A31"/>
    <w:rsid w:val="00BE6EFE"/>
    <w:rsid w:val="00C35BA3"/>
    <w:rsid w:val="00CB6AA7"/>
    <w:rsid w:val="00CD23AE"/>
    <w:rsid w:val="00CD78AA"/>
    <w:rsid w:val="00D21E73"/>
    <w:rsid w:val="00D22AB1"/>
    <w:rsid w:val="00D60F99"/>
    <w:rsid w:val="00D65F5A"/>
    <w:rsid w:val="00D8465B"/>
    <w:rsid w:val="00DB5012"/>
    <w:rsid w:val="00DC5062"/>
    <w:rsid w:val="00DE5E6C"/>
    <w:rsid w:val="00E3595B"/>
    <w:rsid w:val="00E558FC"/>
    <w:rsid w:val="00E613A3"/>
    <w:rsid w:val="00EA2FDD"/>
    <w:rsid w:val="00EA7380"/>
    <w:rsid w:val="00EE1250"/>
    <w:rsid w:val="00F00D95"/>
    <w:rsid w:val="00F65CBE"/>
    <w:rsid w:val="00FE08D0"/>
    <w:rsid w:val="00FE2AC0"/>
    <w:rsid w:val="00FF0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73F83"/>
    <w:rPr>
      <w:i/>
      <w:iCs/>
    </w:rPr>
  </w:style>
  <w:style w:type="paragraph" w:styleId="NormalWeb">
    <w:name w:val="Normal (Web)"/>
    <w:basedOn w:val="Normal"/>
    <w:uiPriority w:val="99"/>
    <w:semiHidden/>
    <w:unhideWhenUsed/>
    <w:rsid w:val="00673F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3F83"/>
    <w:pPr>
      <w:ind w:left="720"/>
      <w:contextualSpacing/>
    </w:pPr>
  </w:style>
  <w:style w:type="paragraph" w:styleId="Textedebulles">
    <w:name w:val="Balloon Text"/>
    <w:basedOn w:val="Normal"/>
    <w:link w:val="TextedebullesCar"/>
    <w:uiPriority w:val="99"/>
    <w:semiHidden/>
    <w:unhideWhenUsed/>
    <w:rsid w:val="00142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B4D"/>
    <w:rPr>
      <w:rFonts w:ascii="Tahoma" w:hAnsi="Tahoma" w:cs="Tahoma"/>
      <w:sz w:val="16"/>
      <w:szCs w:val="16"/>
    </w:rPr>
  </w:style>
  <w:style w:type="character" w:styleId="Lienhypertexte">
    <w:name w:val="Hyperlink"/>
    <w:basedOn w:val="Policepardfaut"/>
    <w:uiPriority w:val="99"/>
    <w:unhideWhenUsed/>
    <w:rsid w:val="0030127C"/>
    <w:rPr>
      <w:color w:val="0000FF" w:themeColor="hyperlink"/>
      <w:u w:val="single"/>
    </w:rPr>
  </w:style>
  <w:style w:type="paragraph" w:styleId="Notedefin">
    <w:name w:val="endnote text"/>
    <w:basedOn w:val="Normal"/>
    <w:link w:val="NotedefinCar"/>
    <w:uiPriority w:val="99"/>
    <w:semiHidden/>
    <w:unhideWhenUsed/>
    <w:rsid w:val="00FF0E83"/>
    <w:pPr>
      <w:spacing w:after="0" w:line="240" w:lineRule="auto"/>
    </w:pPr>
    <w:rPr>
      <w:sz w:val="20"/>
      <w:szCs w:val="20"/>
    </w:rPr>
  </w:style>
  <w:style w:type="character" w:customStyle="1" w:styleId="NotedefinCar">
    <w:name w:val="Note de fin Car"/>
    <w:basedOn w:val="Policepardfaut"/>
    <w:link w:val="Notedefin"/>
    <w:uiPriority w:val="99"/>
    <w:semiHidden/>
    <w:rsid w:val="00FF0E83"/>
    <w:rPr>
      <w:sz w:val="20"/>
      <w:szCs w:val="20"/>
    </w:rPr>
  </w:style>
  <w:style w:type="character" w:styleId="Appeldenotedefin">
    <w:name w:val="endnote reference"/>
    <w:basedOn w:val="Policepardfaut"/>
    <w:uiPriority w:val="99"/>
    <w:semiHidden/>
    <w:unhideWhenUsed/>
    <w:rsid w:val="00FF0E83"/>
    <w:rPr>
      <w:vertAlign w:val="superscript"/>
    </w:rPr>
  </w:style>
  <w:style w:type="paragraph" w:styleId="Notedebasdepage">
    <w:name w:val="footnote text"/>
    <w:basedOn w:val="Normal"/>
    <w:link w:val="NotedebasdepageCar"/>
    <w:uiPriority w:val="99"/>
    <w:semiHidden/>
    <w:unhideWhenUsed/>
    <w:rsid w:val="00460A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0A82"/>
    <w:rPr>
      <w:sz w:val="20"/>
      <w:szCs w:val="20"/>
    </w:rPr>
  </w:style>
  <w:style w:type="character" w:styleId="Appelnotedebasdep">
    <w:name w:val="footnote reference"/>
    <w:basedOn w:val="Policepardfaut"/>
    <w:uiPriority w:val="99"/>
    <w:semiHidden/>
    <w:unhideWhenUsed/>
    <w:rsid w:val="00460A82"/>
    <w:rPr>
      <w:vertAlign w:val="superscript"/>
    </w:rPr>
  </w:style>
  <w:style w:type="character" w:styleId="Lienhypertextesuivivisit">
    <w:name w:val="FollowedHyperlink"/>
    <w:basedOn w:val="Policepardfaut"/>
    <w:uiPriority w:val="99"/>
    <w:semiHidden/>
    <w:unhideWhenUsed/>
    <w:rsid w:val="002279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73F83"/>
    <w:rPr>
      <w:i/>
      <w:iCs/>
    </w:rPr>
  </w:style>
  <w:style w:type="paragraph" w:styleId="NormalWeb">
    <w:name w:val="Normal (Web)"/>
    <w:basedOn w:val="Normal"/>
    <w:uiPriority w:val="99"/>
    <w:semiHidden/>
    <w:unhideWhenUsed/>
    <w:rsid w:val="00673F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3F83"/>
    <w:pPr>
      <w:ind w:left="720"/>
      <w:contextualSpacing/>
    </w:pPr>
  </w:style>
  <w:style w:type="paragraph" w:styleId="Textedebulles">
    <w:name w:val="Balloon Text"/>
    <w:basedOn w:val="Normal"/>
    <w:link w:val="TextedebullesCar"/>
    <w:uiPriority w:val="99"/>
    <w:semiHidden/>
    <w:unhideWhenUsed/>
    <w:rsid w:val="00142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B4D"/>
    <w:rPr>
      <w:rFonts w:ascii="Tahoma" w:hAnsi="Tahoma" w:cs="Tahoma"/>
      <w:sz w:val="16"/>
      <w:szCs w:val="16"/>
    </w:rPr>
  </w:style>
  <w:style w:type="character" w:styleId="Lienhypertexte">
    <w:name w:val="Hyperlink"/>
    <w:basedOn w:val="Policepardfaut"/>
    <w:uiPriority w:val="99"/>
    <w:unhideWhenUsed/>
    <w:rsid w:val="0030127C"/>
    <w:rPr>
      <w:color w:val="0000FF" w:themeColor="hyperlink"/>
      <w:u w:val="single"/>
    </w:rPr>
  </w:style>
  <w:style w:type="paragraph" w:styleId="Notedefin">
    <w:name w:val="endnote text"/>
    <w:basedOn w:val="Normal"/>
    <w:link w:val="NotedefinCar"/>
    <w:uiPriority w:val="99"/>
    <w:semiHidden/>
    <w:unhideWhenUsed/>
    <w:rsid w:val="00FF0E83"/>
    <w:pPr>
      <w:spacing w:after="0" w:line="240" w:lineRule="auto"/>
    </w:pPr>
    <w:rPr>
      <w:sz w:val="20"/>
      <w:szCs w:val="20"/>
    </w:rPr>
  </w:style>
  <w:style w:type="character" w:customStyle="1" w:styleId="NotedefinCar">
    <w:name w:val="Note de fin Car"/>
    <w:basedOn w:val="Policepardfaut"/>
    <w:link w:val="Notedefin"/>
    <w:uiPriority w:val="99"/>
    <w:semiHidden/>
    <w:rsid w:val="00FF0E83"/>
    <w:rPr>
      <w:sz w:val="20"/>
      <w:szCs w:val="20"/>
    </w:rPr>
  </w:style>
  <w:style w:type="character" w:styleId="Appeldenotedefin">
    <w:name w:val="endnote reference"/>
    <w:basedOn w:val="Policepardfaut"/>
    <w:uiPriority w:val="99"/>
    <w:semiHidden/>
    <w:unhideWhenUsed/>
    <w:rsid w:val="00FF0E83"/>
    <w:rPr>
      <w:vertAlign w:val="superscript"/>
    </w:rPr>
  </w:style>
  <w:style w:type="paragraph" w:styleId="Notedebasdepage">
    <w:name w:val="footnote text"/>
    <w:basedOn w:val="Normal"/>
    <w:link w:val="NotedebasdepageCar"/>
    <w:uiPriority w:val="99"/>
    <w:semiHidden/>
    <w:unhideWhenUsed/>
    <w:rsid w:val="00460A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0A82"/>
    <w:rPr>
      <w:sz w:val="20"/>
      <w:szCs w:val="20"/>
    </w:rPr>
  </w:style>
  <w:style w:type="character" w:styleId="Appelnotedebasdep">
    <w:name w:val="footnote reference"/>
    <w:basedOn w:val="Policepardfaut"/>
    <w:uiPriority w:val="99"/>
    <w:semiHidden/>
    <w:unhideWhenUsed/>
    <w:rsid w:val="00460A82"/>
    <w:rPr>
      <w:vertAlign w:val="superscript"/>
    </w:rPr>
  </w:style>
  <w:style w:type="character" w:styleId="Lienhypertextesuivivisit">
    <w:name w:val="FollowedHyperlink"/>
    <w:basedOn w:val="Policepardfaut"/>
    <w:uiPriority w:val="99"/>
    <w:semiHidden/>
    <w:unhideWhenUsed/>
    <w:rsid w:val="00227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hilo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398D-21C6-485D-AB77-2AA83C2E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13674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2</cp:revision>
  <cp:lastPrinted>2015-03-15T23:40:00Z</cp:lastPrinted>
  <dcterms:created xsi:type="dcterms:W3CDTF">2016-11-22T22:02:00Z</dcterms:created>
  <dcterms:modified xsi:type="dcterms:W3CDTF">2016-11-22T22:02:00Z</dcterms:modified>
</cp:coreProperties>
</file>